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697" w:rsidRDefault="00B64697" w:rsidP="0031179A">
      <w:pPr>
        <w:suppressLineNumbers/>
        <w:tabs>
          <w:tab w:val="left" w:pos="5445"/>
        </w:tabs>
        <w:spacing w:after="0"/>
        <w:jc w:val="center"/>
        <w:rPr>
          <w:rFonts w:asciiTheme="majorBidi" w:hAnsiTheme="majorBidi" w:cstheme="majorBidi"/>
          <w:color w:val="595959" w:themeColor="text1" w:themeTint="A6"/>
          <w:sz w:val="24"/>
          <w:szCs w:val="24"/>
        </w:rPr>
      </w:pPr>
      <w:r w:rsidRPr="009D3966">
        <w:rPr>
          <w:rFonts w:asciiTheme="majorBidi" w:hAnsiTheme="majorBidi" w:cstheme="majorBidi"/>
          <w:b/>
          <w:bCs/>
          <w:color w:val="0000FF"/>
          <w:sz w:val="24"/>
          <w:szCs w:val="24"/>
        </w:rPr>
        <w:t xml:space="preserve">Supplementary </w:t>
      </w:r>
      <w:r w:rsidR="0031179A">
        <w:rPr>
          <w:rFonts w:asciiTheme="majorBidi" w:hAnsiTheme="majorBidi" w:cstheme="majorBidi"/>
          <w:b/>
          <w:bCs/>
          <w:color w:val="0000FF"/>
          <w:sz w:val="24"/>
          <w:szCs w:val="24"/>
        </w:rPr>
        <w:t>T</w:t>
      </w:r>
      <w:bookmarkStart w:id="0" w:name="_GoBack"/>
      <w:bookmarkEnd w:id="0"/>
      <w:r w:rsidR="0031179A">
        <w:rPr>
          <w:rFonts w:asciiTheme="majorBidi" w:hAnsiTheme="majorBidi" w:cstheme="majorBidi"/>
          <w:b/>
          <w:bCs/>
          <w:color w:val="0000FF"/>
          <w:sz w:val="24"/>
          <w:szCs w:val="24"/>
        </w:rPr>
        <w:t>able</w:t>
      </w:r>
      <w:r w:rsidRPr="009D3966">
        <w:rPr>
          <w:rFonts w:asciiTheme="majorBidi" w:hAnsiTheme="majorBidi" w:cstheme="majorBidi"/>
          <w:b/>
          <w:bCs/>
          <w:color w:val="0000FF"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color w:val="0000FF"/>
          <w:sz w:val="24"/>
          <w:szCs w:val="24"/>
        </w:rPr>
        <w:t>1</w:t>
      </w:r>
      <w:r w:rsidRPr="009D3966">
        <w:rPr>
          <w:rFonts w:asciiTheme="majorBidi" w:hAnsiTheme="majorBidi" w:cstheme="majorBidi"/>
          <w:b/>
          <w:bCs/>
          <w:color w:val="0000FF"/>
          <w:sz w:val="24"/>
          <w:szCs w:val="24"/>
        </w:rPr>
        <w:t>.</w:t>
      </w:r>
      <w:r w:rsidRPr="009D3966">
        <w:rPr>
          <w:rFonts w:asciiTheme="majorBidi" w:hAnsiTheme="majorBidi" w:cstheme="majorBidi"/>
          <w:color w:val="0070C0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595959" w:themeColor="text1" w:themeTint="A6"/>
          <w:sz w:val="24"/>
          <w:szCs w:val="24"/>
        </w:rPr>
        <w:t xml:space="preserve">Details of the </w:t>
      </w:r>
      <w:r w:rsidRPr="009D3966">
        <w:rPr>
          <w:rFonts w:asciiTheme="majorBidi" w:hAnsiTheme="majorBidi" w:cstheme="majorBidi"/>
          <w:color w:val="595959" w:themeColor="text1" w:themeTint="A6"/>
          <w:sz w:val="24"/>
          <w:szCs w:val="24"/>
        </w:rPr>
        <w:t>missense SNPs of SRY protein.</w:t>
      </w:r>
      <w:r>
        <w:rPr>
          <w:rFonts w:asciiTheme="majorBidi" w:hAnsiTheme="majorBidi" w:cstheme="majorBidi"/>
          <w:color w:val="595959" w:themeColor="text1" w:themeTint="A6"/>
          <w:sz w:val="24"/>
          <w:szCs w:val="24"/>
        </w:rPr>
        <w:t xml:space="preserve"> </w:t>
      </w:r>
    </w:p>
    <w:tbl>
      <w:tblPr>
        <w:tblStyle w:val="TableGrid"/>
        <w:tblW w:w="8647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1275"/>
        <w:gridCol w:w="851"/>
        <w:gridCol w:w="850"/>
        <w:gridCol w:w="1418"/>
        <w:gridCol w:w="1559"/>
      </w:tblGrid>
      <w:tr w:rsidR="00B64697" w:rsidRPr="00B64697" w:rsidTr="004A01AE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64697" w:rsidRPr="00B64697" w:rsidRDefault="00B64697" w:rsidP="004A01AE">
            <w:pPr>
              <w:suppressLineNumbers/>
              <w:ind w:left="360" w:right="-106"/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0"/>
                <w:szCs w:val="20"/>
              </w:rPr>
              <w:t>No.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64697" w:rsidRPr="00B64697" w:rsidRDefault="00B64697" w:rsidP="004A01AE">
            <w:pPr>
              <w:suppressLineNumbers/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0"/>
                <w:szCs w:val="20"/>
              </w:rPr>
              <w:t>Variant ID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4697" w:rsidRPr="00B64697" w:rsidRDefault="00B64697" w:rsidP="004A01AE">
            <w:pPr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0"/>
                <w:szCs w:val="20"/>
              </w:rPr>
            </w:pPr>
            <w:proofErr w:type="spellStart"/>
            <w:r w:rsidRPr="00B64697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0"/>
                <w:szCs w:val="20"/>
              </w:rPr>
              <w:t>Chr</w:t>
            </w:r>
            <w:proofErr w:type="spellEnd"/>
            <w:r w:rsidRPr="00B64697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0"/>
                <w:szCs w:val="20"/>
              </w:rPr>
              <w:t>: bp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64697" w:rsidRPr="00B64697" w:rsidRDefault="00B64697" w:rsidP="004A01AE">
            <w:pPr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0"/>
                <w:szCs w:val="20"/>
              </w:rPr>
              <w:t>Alleles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64697" w:rsidRPr="00B64697" w:rsidRDefault="00B64697" w:rsidP="004A01AE">
            <w:pPr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0"/>
                <w:szCs w:val="20"/>
              </w:rPr>
              <w:t>AA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64697" w:rsidRPr="00B64697" w:rsidRDefault="00B64697" w:rsidP="004A01AE">
            <w:pPr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0"/>
                <w:szCs w:val="20"/>
              </w:rPr>
              <w:t>AA position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64697" w:rsidRPr="00B64697" w:rsidRDefault="00B64697" w:rsidP="004A01AE">
            <w:pPr>
              <w:suppressLineNumbers/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0"/>
                <w:szCs w:val="20"/>
              </w:rPr>
              <w:t xml:space="preserve">Mutation 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  <w:tcBorders>
              <w:top w:val="single" w:sz="4" w:space="0" w:color="auto"/>
            </w:tcBorders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64697" w:rsidRPr="00B64697" w:rsidRDefault="0031179A" w:rsidP="004A01AE">
            <w:pPr>
              <w:suppressLineNumbers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6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rs1271064684</w:t>
              </w:r>
            </w:hyperlink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Y:2787590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G/A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A/V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A5V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7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rs104894971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Y:2787551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C/T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S/N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18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S18N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8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rs1262320780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Y:2787533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T/A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N/I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24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N24I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9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rs1206716616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Y:2787519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G/A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R/W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29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R29W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10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rs1556370576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Y:2787515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C/A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R/I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30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R30I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11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rs1459783583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Y:2787504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A/G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F/L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34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F34L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12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rs767481926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Y:2787456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C/T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E/K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50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E50K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13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rs1223685980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Y:2787449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C/T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S/N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52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S52G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14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rs1325077544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Y:2787450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T/C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S/G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52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S52N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15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rs762003265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Y:2787434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T/C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Q/R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57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Q57R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16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rs773764555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Y:2787430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A/C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D/E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58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D58E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17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rs104894957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Y:2787425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A/G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V/A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V60L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18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rs764249635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Y:2787426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C/G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V/L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V60A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19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rs104894969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Y:2787412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C/T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M/I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64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M64I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20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rs1326404572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Y:2787404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A/T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F/Y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67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F67Y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21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rs104894968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Y:2787401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A/G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I/T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68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I68T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22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rs763174397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Y:2787399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C/G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V/L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69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V69L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23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rs776339584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Y:2787385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A/C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D/E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73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D73E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24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rs1057519627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Y:2787377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C/A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R/L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76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R76L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25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rs770778716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Y:2787353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C/G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R/T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84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R84T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26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rs746931713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Y:2787350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A/T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M/K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85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M85K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27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rs1556370554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Y:2787338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T/G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E/A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89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E89A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28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rs104894959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Y:2787334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G/C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I/M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90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I90M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29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rs104894974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Y:2787320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C/T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G/E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95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G95R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30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rs104894972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Y:2787321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C/G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G/R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95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G95E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31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rs1166279862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Y:2787307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T/A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K/N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99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K99N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32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rs104894964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Y:2787287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T/A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K/I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106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K106I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33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rs104894956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Y:2787278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A/G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F/S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109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F109S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34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rs104894966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Y:2787267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C/T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A/T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113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A113T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35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rs771449441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Y:2787240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C/T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E/K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122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E122K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36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rs104894973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Y:2787224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T/A/C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Y/F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127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Y127F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37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rs375342012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Y:2787221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T/C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K/R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128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K128R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38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rs104894976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Y:2787207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G/A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R/W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133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R133W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39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rs754623064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Y:2787136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T/G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E/D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156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E156D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40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rs748958243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Y:2787113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T/C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Y/C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164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Y164C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41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rs1194771063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Y:2787060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G/A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H/Y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182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H182Y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42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rs1019354171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Y:2787053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G/A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P/L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184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P184L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43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rs780561417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Y:2787044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T/C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N/S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187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N187S</w:t>
            </w:r>
          </w:p>
        </w:tc>
      </w:tr>
      <w:tr w:rsidR="00B64697" w:rsidRPr="00B64697" w:rsidTr="004A01AE">
        <w:trPr>
          <w:jc w:val="center"/>
        </w:trPr>
        <w:tc>
          <w:tcPr>
            <w:tcW w:w="851" w:type="dxa"/>
          </w:tcPr>
          <w:p w:rsidR="00B64697" w:rsidRPr="00B64697" w:rsidRDefault="00B64697" w:rsidP="00B64697">
            <w:pPr>
              <w:pStyle w:val="ListParagraph"/>
              <w:numPr>
                <w:ilvl w:val="0"/>
                <w:numId w:val="10"/>
              </w:numPr>
              <w:suppressLineNumbers/>
              <w:jc w:val="center"/>
              <w:rPr>
                <w:rFonts w:asciiTheme="majorBidi" w:hAnsiTheme="majorBidi" w:cstheme="majorBid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4697" w:rsidRPr="00B64697" w:rsidRDefault="0031179A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hyperlink r:id="rId44" w:history="1">
              <w:r w:rsidR="00B64697" w:rsidRPr="00B64697">
                <w:rPr>
                  <w:rFonts w:asciiTheme="majorBidi" w:eastAsia="Times New Roman" w:hAnsiTheme="majorBidi" w:cstheme="majorBidi"/>
                  <w:color w:val="0D0D0D" w:themeColor="text1" w:themeTint="F2"/>
                  <w:sz w:val="20"/>
                  <w:szCs w:val="20"/>
                </w:rPr>
                <w:t>rs756606002</w:t>
              </w:r>
            </w:hyperlink>
          </w:p>
        </w:tc>
        <w:tc>
          <w:tcPr>
            <w:tcW w:w="1275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Y:2787015</w:t>
            </w:r>
          </w:p>
        </w:tc>
        <w:tc>
          <w:tcPr>
            <w:tcW w:w="851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G/A/T</w:t>
            </w:r>
          </w:p>
        </w:tc>
        <w:tc>
          <w:tcPr>
            <w:tcW w:w="850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R/C</w:t>
            </w:r>
          </w:p>
        </w:tc>
        <w:tc>
          <w:tcPr>
            <w:tcW w:w="1418" w:type="dxa"/>
          </w:tcPr>
          <w:p w:rsidR="00B64697" w:rsidRPr="00B64697" w:rsidRDefault="00B64697" w:rsidP="004A01AE">
            <w:pPr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  <w:t>197</w:t>
            </w:r>
          </w:p>
        </w:tc>
        <w:tc>
          <w:tcPr>
            <w:tcW w:w="1559" w:type="dxa"/>
          </w:tcPr>
          <w:p w:rsidR="00B64697" w:rsidRPr="00B64697" w:rsidRDefault="00B64697" w:rsidP="004A01AE">
            <w:pPr>
              <w:suppressLineNumbers/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</w:pPr>
            <w:r w:rsidRPr="00B64697">
              <w:rPr>
                <w:rFonts w:asciiTheme="majorBidi" w:eastAsia="Times New Roman" w:hAnsiTheme="majorBidi" w:cstheme="majorBidi"/>
                <w:color w:val="0D0D0D" w:themeColor="text1" w:themeTint="F2"/>
                <w:sz w:val="20"/>
                <w:szCs w:val="20"/>
              </w:rPr>
              <w:t>R197C</w:t>
            </w:r>
          </w:p>
        </w:tc>
      </w:tr>
    </w:tbl>
    <w:p w:rsidR="00140BF8" w:rsidRDefault="00140BF8" w:rsidP="00140BF8">
      <w:pPr>
        <w:suppressLineNumbers/>
        <w:tabs>
          <w:tab w:val="left" w:pos="5445"/>
        </w:tabs>
        <w:spacing w:after="0" w:line="480" w:lineRule="auto"/>
        <w:rPr>
          <w:rFonts w:asciiTheme="majorBidi" w:hAnsiTheme="majorBidi" w:cstheme="majorBidi"/>
          <w:b/>
          <w:bCs/>
          <w:color w:val="0070C0"/>
          <w:sz w:val="20"/>
          <w:szCs w:val="20"/>
        </w:rPr>
      </w:pPr>
    </w:p>
    <w:p w:rsidR="00B64697" w:rsidRDefault="00B64697" w:rsidP="00B64697">
      <w:pPr>
        <w:suppressLineNumbers/>
        <w:shd w:val="clear" w:color="auto" w:fill="FFFFFF"/>
        <w:spacing w:before="120" w:after="0" w:line="240" w:lineRule="auto"/>
        <w:jc w:val="both"/>
        <w:outlineLvl w:val="0"/>
        <w:rPr>
          <w:rFonts w:asciiTheme="majorBidi" w:hAnsiTheme="majorBidi" w:cstheme="majorBidi"/>
          <w:b/>
          <w:bCs/>
          <w:color w:val="0000FF"/>
        </w:rPr>
      </w:pPr>
    </w:p>
    <w:p w:rsidR="00B64697" w:rsidRDefault="00B64697" w:rsidP="00B64697">
      <w:pPr>
        <w:suppressLineNumbers/>
        <w:shd w:val="clear" w:color="auto" w:fill="FFFFFF"/>
        <w:spacing w:before="120" w:after="0" w:line="240" w:lineRule="auto"/>
        <w:jc w:val="both"/>
        <w:outlineLvl w:val="0"/>
        <w:rPr>
          <w:rFonts w:asciiTheme="majorBidi" w:hAnsiTheme="majorBidi" w:cstheme="majorBidi"/>
          <w:b/>
          <w:bCs/>
          <w:color w:val="0000FF"/>
        </w:rPr>
      </w:pPr>
    </w:p>
    <w:p w:rsidR="006A2009" w:rsidRDefault="00995E11" w:rsidP="00B64697">
      <w:pPr>
        <w:suppressLineNumbers/>
        <w:shd w:val="clear" w:color="auto" w:fill="FFFFFF"/>
        <w:spacing w:before="120" w:after="0" w:line="240" w:lineRule="auto"/>
        <w:jc w:val="both"/>
        <w:outlineLvl w:val="0"/>
        <w:rPr>
          <w:rFonts w:asciiTheme="majorBidi" w:eastAsia="Times New Roman" w:hAnsiTheme="majorBidi" w:cstheme="majorBidi"/>
          <w:color w:val="595959" w:themeColor="text1" w:themeTint="A6"/>
          <w:kern w:val="36"/>
          <w:lang w:bidi="ar-BH"/>
        </w:rPr>
      </w:pPr>
      <w:r>
        <w:rPr>
          <w:rFonts w:asciiTheme="majorBidi" w:hAnsiTheme="majorBidi" w:cstheme="majorBidi"/>
          <w:b/>
          <w:bCs/>
          <w:color w:val="0000FF"/>
        </w:rPr>
        <w:t xml:space="preserve">Supplementary </w:t>
      </w:r>
      <w:r w:rsidR="006A2009" w:rsidRPr="009D4EAB">
        <w:rPr>
          <w:rFonts w:asciiTheme="majorBidi" w:hAnsiTheme="majorBidi" w:cstheme="majorBidi"/>
          <w:b/>
          <w:bCs/>
          <w:color w:val="0000FF"/>
        </w:rPr>
        <w:t xml:space="preserve">Table </w:t>
      </w:r>
      <w:r w:rsidR="00B64697">
        <w:rPr>
          <w:rFonts w:asciiTheme="majorBidi" w:hAnsiTheme="majorBidi" w:cstheme="majorBidi"/>
          <w:b/>
          <w:bCs/>
          <w:color w:val="0000FF"/>
        </w:rPr>
        <w:t>2</w:t>
      </w:r>
      <w:r w:rsidR="006A2009" w:rsidRPr="009D4EAB">
        <w:rPr>
          <w:rFonts w:asciiTheme="majorBidi" w:hAnsiTheme="majorBidi" w:cstheme="majorBidi"/>
          <w:b/>
          <w:bCs/>
          <w:color w:val="0000FF"/>
        </w:rPr>
        <w:t>.</w:t>
      </w:r>
      <w:r w:rsidR="006A2009" w:rsidRPr="009D4EAB">
        <w:rPr>
          <w:rFonts w:asciiTheme="majorBidi" w:eastAsia="Times New Roman" w:hAnsiTheme="majorBidi" w:cstheme="majorBidi"/>
          <w:b/>
          <w:bCs/>
          <w:color w:val="0070C0"/>
          <w:kern w:val="36"/>
          <w:lang w:bidi="ar-BH"/>
        </w:rPr>
        <w:t xml:space="preserve"> </w:t>
      </w:r>
      <w:r w:rsidR="006A2009" w:rsidRPr="009D4EAB">
        <w:rPr>
          <w:rFonts w:asciiTheme="majorBidi" w:eastAsia="Times New Roman" w:hAnsiTheme="majorBidi" w:cstheme="majorBidi"/>
          <w:color w:val="595959" w:themeColor="text1" w:themeTint="A6"/>
          <w:kern w:val="36"/>
          <w:lang w:bidi="ar-BH"/>
        </w:rPr>
        <w:t xml:space="preserve">Comparative parameters of five SRY protein generation tools, Rosetta, </w:t>
      </w:r>
      <w:proofErr w:type="spellStart"/>
      <w:r w:rsidR="006A2009" w:rsidRPr="009D4EAB">
        <w:rPr>
          <w:rFonts w:asciiTheme="majorBidi" w:eastAsia="Times New Roman" w:hAnsiTheme="majorBidi" w:cstheme="majorBidi"/>
          <w:color w:val="595959" w:themeColor="text1" w:themeTint="A6"/>
          <w:kern w:val="36"/>
          <w:lang w:bidi="ar-BH"/>
        </w:rPr>
        <w:t>Lomets</w:t>
      </w:r>
      <w:proofErr w:type="spellEnd"/>
      <w:r w:rsidR="006A2009" w:rsidRPr="009D4EAB">
        <w:rPr>
          <w:rFonts w:asciiTheme="majorBidi" w:eastAsia="Times New Roman" w:hAnsiTheme="majorBidi" w:cstheme="majorBidi"/>
          <w:color w:val="595959" w:themeColor="text1" w:themeTint="A6"/>
          <w:kern w:val="36"/>
          <w:lang w:bidi="ar-BH"/>
        </w:rPr>
        <w:t>, RaptorX, PhyRe2, and I-TASSER, in terms of QMEAN scores, side chains</w:t>
      </w:r>
      <w:r w:rsidR="006A2009">
        <w:rPr>
          <w:rFonts w:asciiTheme="majorBidi" w:eastAsia="Times New Roman" w:hAnsiTheme="majorBidi" w:cstheme="majorBidi"/>
          <w:color w:val="595959" w:themeColor="text1" w:themeTint="A6"/>
          <w:kern w:val="36"/>
          <w:lang w:bidi="ar-BH"/>
        </w:rPr>
        <w:t>,</w:t>
      </w:r>
      <w:r w:rsidR="006A2009" w:rsidRPr="009D4EAB">
        <w:rPr>
          <w:rFonts w:asciiTheme="majorBidi" w:eastAsia="Times New Roman" w:hAnsiTheme="majorBidi" w:cstheme="majorBidi"/>
          <w:color w:val="595959" w:themeColor="text1" w:themeTint="A6"/>
          <w:kern w:val="36"/>
          <w:lang w:bidi="ar-BH"/>
        </w:rPr>
        <w:t xml:space="preserve"> and Ramachandran plots of PROCHECK tools.</w:t>
      </w:r>
    </w:p>
    <w:p w:rsidR="006A2009" w:rsidRPr="009D4EAB" w:rsidRDefault="006A2009" w:rsidP="006A2009">
      <w:pPr>
        <w:suppressLineNumbers/>
        <w:shd w:val="clear" w:color="auto" w:fill="FFFFFF"/>
        <w:spacing w:before="120" w:after="0" w:line="240" w:lineRule="auto"/>
        <w:jc w:val="both"/>
        <w:outlineLvl w:val="0"/>
        <w:rPr>
          <w:rFonts w:asciiTheme="majorBidi" w:eastAsia="Times New Roman" w:hAnsiTheme="majorBidi" w:cstheme="majorBidi"/>
          <w:color w:val="595959" w:themeColor="text1" w:themeTint="A6"/>
          <w:kern w:val="36"/>
          <w:lang w:bidi="ar-BH"/>
        </w:rPr>
      </w:pPr>
    </w:p>
    <w:tbl>
      <w:tblPr>
        <w:tblStyle w:val="TableGrid"/>
        <w:tblW w:w="1224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8"/>
        <w:gridCol w:w="4111"/>
        <w:gridCol w:w="1247"/>
        <w:gridCol w:w="1247"/>
        <w:gridCol w:w="1248"/>
        <w:gridCol w:w="1247"/>
        <w:gridCol w:w="1248"/>
      </w:tblGrid>
      <w:tr w:rsidR="006A2009" w:rsidRPr="007F0F0B" w:rsidTr="00995E11">
        <w:tc>
          <w:tcPr>
            <w:tcW w:w="1898" w:type="dxa"/>
            <w:tcBorders>
              <w:top w:val="single" w:sz="4" w:space="0" w:color="auto"/>
              <w:bottom w:val="single" w:sz="4" w:space="0" w:color="auto"/>
            </w:tcBorders>
          </w:tcPr>
          <w:p w:rsidR="006A2009" w:rsidRPr="00E90807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b/>
                <w:bCs/>
                <w:kern w:val="36"/>
                <w:sz w:val="20"/>
                <w:szCs w:val="20"/>
                <w:lang w:bidi="ar-BH"/>
              </w:rPr>
            </w:pPr>
            <w:r w:rsidRPr="00E90807">
              <w:rPr>
                <w:rFonts w:asciiTheme="majorBidi" w:eastAsia="Times New Roman" w:hAnsiTheme="majorBidi" w:cstheme="majorBidi"/>
                <w:b/>
                <w:bCs/>
                <w:kern w:val="36"/>
                <w:sz w:val="20"/>
                <w:szCs w:val="20"/>
                <w:lang w:bidi="ar-BH"/>
              </w:rPr>
              <w:t>Method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b/>
                <w:bCs/>
                <w:kern w:val="36"/>
                <w:sz w:val="20"/>
                <w:szCs w:val="20"/>
                <w:lang w:bidi="ar-BH"/>
              </w:rPr>
            </w:pPr>
            <w:r w:rsidRPr="007F0F0B">
              <w:rPr>
                <w:rFonts w:asciiTheme="majorBidi" w:eastAsia="Times New Roman" w:hAnsiTheme="majorBidi" w:cstheme="majorBidi"/>
                <w:b/>
                <w:bCs/>
                <w:kern w:val="36"/>
                <w:sz w:val="20"/>
                <w:szCs w:val="20"/>
                <w:lang w:bidi="ar-BH"/>
              </w:rPr>
              <w:t>Parameter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6A2009" w:rsidRPr="008D01E8" w:rsidRDefault="006A2009" w:rsidP="00995E11">
            <w:pPr>
              <w:suppressLineNumbers/>
              <w:spacing w:line="360" w:lineRule="auto"/>
              <w:ind w:right="-101"/>
              <w:outlineLvl w:val="0"/>
              <w:rPr>
                <w:rFonts w:asciiTheme="majorBidi" w:eastAsia="Times New Roman" w:hAnsiTheme="majorBidi" w:cstheme="majorBidi"/>
                <w:b/>
                <w:bCs/>
                <w:kern w:val="36"/>
                <w:sz w:val="18"/>
                <w:szCs w:val="18"/>
                <w:lang w:bidi="ar-BH"/>
              </w:rPr>
            </w:pPr>
            <w:r w:rsidRPr="008D01E8">
              <w:rPr>
                <w:rFonts w:asciiTheme="majorBidi" w:eastAsia="Times New Roman" w:hAnsiTheme="majorBidi" w:cstheme="majorBidi"/>
                <w:b/>
                <w:bCs/>
                <w:kern w:val="36"/>
                <w:sz w:val="18"/>
                <w:szCs w:val="18"/>
                <w:lang w:bidi="ar-BH"/>
              </w:rPr>
              <w:t xml:space="preserve">A) Rosetta 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6A2009" w:rsidRPr="008D01E8" w:rsidRDefault="006A2009" w:rsidP="00995E11">
            <w:pPr>
              <w:suppressLineNumbers/>
              <w:spacing w:line="360" w:lineRule="auto"/>
              <w:ind w:right="-112"/>
              <w:outlineLvl w:val="0"/>
              <w:rPr>
                <w:rFonts w:asciiTheme="majorBidi" w:eastAsia="Times New Roman" w:hAnsiTheme="majorBidi" w:cstheme="majorBidi"/>
                <w:b/>
                <w:bCs/>
                <w:kern w:val="36"/>
                <w:sz w:val="18"/>
                <w:szCs w:val="18"/>
                <w:lang w:bidi="ar-BH"/>
              </w:rPr>
            </w:pPr>
            <w:r w:rsidRPr="008D01E8">
              <w:rPr>
                <w:rFonts w:asciiTheme="majorBidi" w:eastAsia="Times New Roman" w:hAnsiTheme="majorBidi" w:cstheme="majorBidi"/>
                <w:b/>
                <w:bCs/>
                <w:kern w:val="36"/>
                <w:sz w:val="18"/>
                <w:szCs w:val="18"/>
                <w:lang w:bidi="ar-BH"/>
              </w:rPr>
              <w:t xml:space="preserve">B) </w:t>
            </w:r>
            <w:proofErr w:type="spellStart"/>
            <w:r w:rsidRPr="008D01E8">
              <w:rPr>
                <w:rFonts w:asciiTheme="majorBidi" w:eastAsia="Times New Roman" w:hAnsiTheme="majorBidi" w:cstheme="majorBidi"/>
                <w:b/>
                <w:bCs/>
                <w:kern w:val="36"/>
                <w:sz w:val="18"/>
                <w:szCs w:val="18"/>
                <w:lang w:bidi="ar-BH"/>
              </w:rPr>
              <w:t>Lomets</w:t>
            </w:r>
            <w:proofErr w:type="spellEnd"/>
            <w:r w:rsidRPr="008D01E8">
              <w:rPr>
                <w:rFonts w:asciiTheme="majorBidi" w:eastAsia="Times New Roman" w:hAnsiTheme="majorBidi" w:cstheme="majorBidi"/>
                <w:b/>
                <w:bCs/>
                <w:kern w:val="36"/>
                <w:sz w:val="18"/>
                <w:szCs w:val="18"/>
                <w:lang w:bidi="ar-BH"/>
              </w:rPr>
              <w:t xml:space="preserve"> 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6A2009" w:rsidRPr="008D01E8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b/>
                <w:bCs/>
                <w:kern w:val="36"/>
                <w:sz w:val="18"/>
                <w:szCs w:val="18"/>
                <w:lang w:bidi="ar-BH"/>
              </w:rPr>
            </w:pPr>
            <w:r w:rsidRPr="008D01E8">
              <w:rPr>
                <w:rFonts w:asciiTheme="majorBidi" w:eastAsia="Times New Roman" w:hAnsiTheme="majorBidi" w:cstheme="majorBidi"/>
                <w:b/>
                <w:bCs/>
                <w:kern w:val="36"/>
                <w:sz w:val="18"/>
                <w:szCs w:val="18"/>
                <w:lang w:bidi="ar-BH"/>
              </w:rPr>
              <w:t xml:space="preserve">C) RaptorX 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6A2009" w:rsidRPr="008D01E8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b/>
                <w:bCs/>
                <w:kern w:val="36"/>
                <w:sz w:val="18"/>
                <w:szCs w:val="18"/>
                <w:lang w:bidi="ar-BH"/>
              </w:rPr>
            </w:pPr>
            <w:r w:rsidRPr="008D01E8">
              <w:rPr>
                <w:rFonts w:asciiTheme="majorBidi" w:eastAsia="Times New Roman" w:hAnsiTheme="majorBidi" w:cstheme="majorBidi"/>
                <w:b/>
                <w:bCs/>
                <w:kern w:val="36"/>
                <w:sz w:val="18"/>
                <w:szCs w:val="18"/>
                <w:lang w:bidi="ar-BH"/>
              </w:rPr>
              <w:t>D) PhyRe2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6A2009" w:rsidRPr="008D01E8" w:rsidRDefault="006A2009" w:rsidP="00995E11">
            <w:pPr>
              <w:suppressLineNumbers/>
              <w:spacing w:line="360" w:lineRule="auto"/>
              <w:ind w:right="-110"/>
              <w:outlineLvl w:val="0"/>
              <w:rPr>
                <w:rFonts w:asciiTheme="majorBidi" w:eastAsia="Times New Roman" w:hAnsiTheme="majorBidi" w:cstheme="majorBidi"/>
                <w:b/>
                <w:bCs/>
                <w:kern w:val="36"/>
                <w:sz w:val="18"/>
                <w:szCs w:val="18"/>
                <w:lang w:bidi="ar-BH"/>
              </w:rPr>
            </w:pPr>
            <w:r w:rsidRPr="008D01E8">
              <w:rPr>
                <w:rFonts w:asciiTheme="majorBidi" w:eastAsia="Times New Roman" w:hAnsiTheme="majorBidi" w:cstheme="majorBidi"/>
                <w:b/>
                <w:bCs/>
                <w:kern w:val="36"/>
                <w:sz w:val="18"/>
                <w:szCs w:val="18"/>
                <w:lang w:bidi="ar-BH"/>
              </w:rPr>
              <w:t>E) I-TASSER</w:t>
            </w:r>
          </w:p>
        </w:tc>
      </w:tr>
      <w:tr w:rsidR="006A2009" w:rsidRPr="007F0F0B" w:rsidTr="00995E11">
        <w:tc>
          <w:tcPr>
            <w:tcW w:w="1898" w:type="dxa"/>
            <w:vMerge w:val="restart"/>
            <w:tcBorders>
              <w:top w:val="single" w:sz="4" w:space="0" w:color="auto"/>
            </w:tcBorders>
          </w:tcPr>
          <w:p w:rsidR="006A2009" w:rsidRPr="008D01E8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 w:rsidRPr="008D01E8"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Normalized score in QMEAN tool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6A2009" w:rsidRPr="007F0F0B" w:rsidRDefault="006A2009" w:rsidP="00995E11">
            <w:pPr>
              <w:suppressLineNumbers/>
              <w:spacing w:line="360" w:lineRule="auto"/>
              <w:ind w:right="-126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 w:rsidRPr="007F0F0B"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QMEAN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-0.87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-7.28</w:t>
            </w:r>
          </w:p>
        </w:tc>
        <w:tc>
          <w:tcPr>
            <w:tcW w:w="1248" w:type="dxa"/>
            <w:tcBorders>
              <w:top w:val="single" w:sz="4" w:space="0" w:color="auto"/>
            </w:tcBorders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-4.42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-4.39</w:t>
            </w:r>
          </w:p>
        </w:tc>
        <w:tc>
          <w:tcPr>
            <w:tcW w:w="1248" w:type="dxa"/>
            <w:tcBorders>
              <w:top w:val="single" w:sz="4" w:space="0" w:color="auto"/>
            </w:tcBorders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-16.68</w:t>
            </w:r>
          </w:p>
        </w:tc>
      </w:tr>
      <w:tr w:rsidR="006A2009" w:rsidRPr="007F0F0B" w:rsidTr="00995E11">
        <w:tc>
          <w:tcPr>
            <w:tcW w:w="1898" w:type="dxa"/>
            <w:vMerge/>
          </w:tcPr>
          <w:p w:rsidR="006A2009" w:rsidRPr="008D01E8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lang w:bidi="ar-BH"/>
              </w:rPr>
            </w:pPr>
          </w:p>
        </w:tc>
        <w:tc>
          <w:tcPr>
            <w:tcW w:w="4111" w:type="dxa"/>
          </w:tcPr>
          <w:p w:rsidR="006A2009" w:rsidRPr="007F0F0B" w:rsidRDefault="006A2009" w:rsidP="00995E11">
            <w:pPr>
              <w:suppressLineNumbers/>
              <w:spacing w:line="360" w:lineRule="auto"/>
              <w:ind w:right="-126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 w:rsidRPr="007F0F0B"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Cβ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-2.02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-3.42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-5.11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-5.27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-5.66</w:t>
            </w:r>
          </w:p>
        </w:tc>
      </w:tr>
      <w:tr w:rsidR="006A2009" w:rsidRPr="007F0F0B" w:rsidTr="00995E11">
        <w:tc>
          <w:tcPr>
            <w:tcW w:w="1898" w:type="dxa"/>
            <w:vMerge/>
          </w:tcPr>
          <w:p w:rsidR="006A2009" w:rsidRPr="008D01E8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lang w:bidi="ar-BH"/>
              </w:rPr>
            </w:pPr>
          </w:p>
        </w:tc>
        <w:tc>
          <w:tcPr>
            <w:tcW w:w="4111" w:type="dxa"/>
          </w:tcPr>
          <w:p w:rsidR="006A2009" w:rsidRPr="007F0F0B" w:rsidRDefault="006A2009" w:rsidP="00995E11">
            <w:pPr>
              <w:suppressLineNumbers/>
              <w:spacing w:line="360" w:lineRule="auto"/>
              <w:ind w:right="-126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 w:rsidRPr="007F0F0B"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All atoms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-0.99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-2.99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-2.83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-2.91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-6.12</w:t>
            </w:r>
          </w:p>
        </w:tc>
      </w:tr>
      <w:tr w:rsidR="006A2009" w:rsidRPr="007F0F0B" w:rsidTr="00995E11">
        <w:tc>
          <w:tcPr>
            <w:tcW w:w="1898" w:type="dxa"/>
            <w:vMerge/>
          </w:tcPr>
          <w:p w:rsidR="006A2009" w:rsidRPr="008D01E8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lang w:bidi="ar-BH"/>
              </w:rPr>
            </w:pPr>
          </w:p>
        </w:tc>
        <w:tc>
          <w:tcPr>
            <w:tcW w:w="4111" w:type="dxa"/>
          </w:tcPr>
          <w:p w:rsidR="006A2009" w:rsidRPr="007F0F0B" w:rsidRDefault="006A2009" w:rsidP="00995E11">
            <w:pPr>
              <w:suppressLineNumbers/>
              <w:spacing w:line="360" w:lineRule="auto"/>
              <w:ind w:right="-126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 w:rsidRPr="007F0F0B"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Solvation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0.32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-1.07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-0.33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-1.54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-5.01</w:t>
            </w:r>
          </w:p>
        </w:tc>
      </w:tr>
      <w:tr w:rsidR="006A2009" w:rsidRPr="007F0F0B" w:rsidTr="00995E11">
        <w:tc>
          <w:tcPr>
            <w:tcW w:w="1898" w:type="dxa"/>
            <w:vMerge/>
          </w:tcPr>
          <w:p w:rsidR="006A2009" w:rsidRPr="008D01E8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lang w:bidi="ar-BH"/>
              </w:rPr>
            </w:pPr>
          </w:p>
        </w:tc>
        <w:tc>
          <w:tcPr>
            <w:tcW w:w="4111" w:type="dxa"/>
          </w:tcPr>
          <w:p w:rsidR="006A2009" w:rsidRPr="007F0F0B" w:rsidRDefault="006A2009" w:rsidP="00995E11">
            <w:pPr>
              <w:suppressLineNumbers/>
              <w:spacing w:line="360" w:lineRule="auto"/>
              <w:ind w:right="-126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 w:rsidRPr="007F0F0B"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Torsion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-0.53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-6.15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-3.16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-2.35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-13.58</w:t>
            </w:r>
          </w:p>
        </w:tc>
      </w:tr>
      <w:tr w:rsidR="006A2009" w:rsidRPr="007F0F0B" w:rsidTr="00995E11">
        <w:trPr>
          <w:cantSplit/>
          <w:trHeight w:val="289"/>
        </w:trPr>
        <w:tc>
          <w:tcPr>
            <w:tcW w:w="1898" w:type="dxa"/>
            <w:vMerge w:val="restart"/>
          </w:tcPr>
          <w:p w:rsidR="006A2009" w:rsidRPr="008D01E8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Side chain parameters in PROCHECK</w:t>
            </w:r>
            <w:r w:rsidRPr="008D01E8"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 xml:space="preserve"> tool</w:t>
            </w:r>
          </w:p>
        </w:tc>
        <w:tc>
          <w:tcPr>
            <w:tcW w:w="4111" w:type="dxa"/>
          </w:tcPr>
          <w:p w:rsidR="006A2009" w:rsidRPr="007F0F0B" w:rsidRDefault="006A2009" w:rsidP="00995E11">
            <w:pPr>
              <w:suppressLineNumbers/>
              <w:spacing w:line="360" w:lineRule="auto"/>
              <w:ind w:right="-126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 w:rsidRPr="007F0F0B"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a. %-tag residues in A, B, L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Worse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Inside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 xml:space="preserve">Better 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 xml:space="preserve">Worse 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Worse</w:t>
            </w:r>
          </w:p>
        </w:tc>
      </w:tr>
      <w:tr w:rsidR="006A2009" w:rsidRPr="007F0F0B" w:rsidTr="00995E11">
        <w:tc>
          <w:tcPr>
            <w:tcW w:w="1898" w:type="dxa"/>
            <w:vMerge/>
          </w:tcPr>
          <w:p w:rsidR="006A2009" w:rsidRPr="008D01E8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lang w:bidi="ar-BH"/>
              </w:rPr>
            </w:pPr>
          </w:p>
        </w:tc>
        <w:tc>
          <w:tcPr>
            <w:tcW w:w="4111" w:type="dxa"/>
          </w:tcPr>
          <w:p w:rsidR="006A2009" w:rsidRPr="007F0F0B" w:rsidRDefault="006A2009" w:rsidP="00995E11">
            <w:pPr>
              <w:suppressLineNumbers/>
              <w:spacing w:line="360" w:lineRule="auto"/>
              <w:ind w:right="-126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 w:rsidRPr="007F0F0B"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 xml:space="preserve">b. Omega angle </w:t>
            </w:r>
            <w:proofErr w:type="spellStart"/>
            <w:r w:rsidRPr="007F0F0B"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st</w:t>
            </w:r>
            <w:proofErr w:type="spellEnd"/>
            <w:r w:rsidRPr="007F0F0B"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 xml:space="preserve"> dev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Inside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Inside</w:t>
            </w:r>
          </w:p>
        </w:tc>
        <w:tc>
          <w:tcPr>
            <w:tcW w:w="1248" w:type="dxa"/>
          </w:tcPr>
          <w:p w:rsidR="006A2009" w:rsidRDefault="006A2009" w:rsidP="00995E11">
            <w:pPr>
              <w:suppressLineNumbers/>
              <w:spacing w:line="360" w:lineRule="auto"/>
            </w:pPr>
            <w:r w:rsidRPr="00F30EED"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 xml:space="preserve">Better 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Inside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Worse</w:t>
            </w:r>
          </w:p>
        </w:tc>
      </w:tr>
      <w:tr w:rsidR="006A2009" w:rsidRPr="007F0F0B" w:rsidTr="00995E11">
        <w:tc>
          <w:tcPr>
            <w:tcW w:w="1898" w:type="dxa"/>
            <w:vMerge/>
          </w:tcPr>
          <w:p w:rsidR="006A2009" w:rsidRPr="008D01E8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lang w:bidi="ar-BH"/>
              </w:rPr>
            </w:pPr>
          </w:p>
        </w:tc>
        <w:tc>
          <w:tcPr>
            <w:tcW w:w="4111" w:type="dxa"/>
          </w:tcPr>
          <w:p w:rsidR="006A2009" w:rsidRPr="007F0F0B" w:rsidRDefault="006A2009" w:rsidP="00995E11">
            <w:pPr>
              <w:suppressLineNumbers/>
              <w:spacing w:line="360" w:lineRule="auto"/>
              <w:ind w:right="-126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 w:rsidRPr="007F0F0B"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c. Bad contacts/100 residues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Better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Worse</w:t>
            </w:r>
          </w:p>
        </w:tc>
        <w:tc>
          <w:tcPr>
            <w:tcW w:w="1248" w:type="dxa"/>
          </w:tcPr>
          <w:p w:rsidR="006A2009" w:rsidRDefault="006A2009" w:rsidP="00995E11">
            <w:pPr>
              <w:suppressLineNumbers/>
              <w:spacing w:line="360" w:lineRule="auto"/>
            </w:pPr>
            <w:r w:rsidRPr="00F30EED"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 xml:space="preserve">Better 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Inside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Inside</w:t>
            </w:r>
          </w:p>
        </w:tc>
      </w:tr>
      <w:tr w:rsidR="006A2009" w:rsidRPr="007F0F0B" w:rsidTr="00995E11">
        <w:tc>
          <w:tcPr>
            <w:tcW w:w="1898" w:type="dxa"/>
            <w:vMerge/>
          </w:tcPr>
          <w:p w:rsidR="006A2009" w:rsidRPr="008D01E8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lang w:bidi="ar-BH"/>
              </w:rPr>
            </w:pPr>
          </w:p>
        </w:tc>
        <w:tc>
          <w:tcPr>
            <w:tcW w:w="4111" w:type="dxa"/>
          </w:tcPr>
          <w:p w:rsidR="006A2009" w:rsidRPr="007F0F0B" w:rsidRDefault="006A2009" w:rsidP="00995E11">
            <w:pPr>
              <w:suppressLineNumbers/>
              <w:spacing w:line="360" w:lineRule="auto"/>
              <w:ind w:right="-126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 w:rsidRPr="007F0F0B"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 xml:space="preserve">d. zeta angle </w:t>
            </w:r>
            <w:proofErr w:type="spellStart"/>
            <w:r w:rsidRPr="007F0F0B"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st</w:t>
            </w:r>
            <w:proofErr w:type="spellEnd"/>
            <w:r w:rsidRPr="007F0F0B"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 xml:space="preserve"> dev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Inside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Inside</w:t>
            </w:r>
          </w:p>
        </w:tc>
        <w:tc>
          <w:tcPr>
            <w:tcW w:w="1248" w:type="dxa"/>
          </w:tcPr>
          <w:p w:rsidR="006A2009" w:rsidRDefault="006A2009" w:rsidP="00995E11">
            <w:pPr>
              <w:suppressLineNumbers/>
              <w:spacing w:line="360" w:lineRule="auto"/>
            </w:pPr>
            <w:r w:rsidRPr="00F30EED"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 xml:space="preserve">Better 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Better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Inside</w:t>
            </w:r>
          </w:p>
        </w:tc>
      </w:tr>
      <w:tr w:rsidR="006A2009" w:rsidRPr="007F0F0B" w:rsidTr="00995E11">
        <w:tc>
          <w:tcPr>
            <w:tcW w:w="1898" w:type="dxa"/>
            <w:vMerge/>
          </w:tcPr>
          <w:p w:rsidR="006A2009" w:rsidRPr="008D01E8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lang w:bidi="ar-BH"/>
              </w:rPr>
            </w:pPr>
          </w:p>
        </w:tc>
        <w:tc>
          <w:tcPr>
            <w:tcW w:w="4111" w:type="dxa"/>
          </w:tcPr>
          <w:p w:rsidR="006A2009" w:rsidRPr="007F0F0B" w:rsidRDefault="006A2009" w:rsidP="00995E11">
            <w:pPr>
              <w:suppressLineNumbers/>
              <w:spacing w:line="360" w:lineRule="auto"/>
              <w:ind w:right="-126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 w:rsidRPr="007F0F0B"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 xml:space="preserve">e. H-bond energy </w:t>
            </w:r>
            <w:proofErr w:type="spellStart"/>
            <w:r w:rsidRPr="007F0F0B"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st</w:t>
            </w:r>
            <w:proofErr w:type="spellEnd"/>
            <w:r w:rsidRPr="007F0F0B"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 xml:space="preserve"> dev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Inside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Inside</w:t>
            </w:r>
          </w:p>
        </w:tc>
        <w:tc>
          <w:tcPr>
            <w:tcW w:w="1248" w:type="dxa"/>
          </w:tcPr>
          <w:p w:rsidR="006A2009" w:rsidRDefault="006A2009" w:rsidP="00995E11">
            <w:pPr>
              <w:suppressLineNumbers/>
              <w:spacing w:line="360" w:lineRule="auto"/>
            </w:pPr>
            <w:r w:rsidRPr="00F30EED"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 xml:space="preserve">Better 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Worse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Inside</w:t>
            </w:r>
          </w:p>
        </w:tc>
      </w:tr>
      <w:tr w:rsidR="006A2009" w:rsidRPr="007F0F0B" w:rsidTr="00995E11">
        <w:tc>
          <w:tcPr>
            <w:tcW w:w="1898" w:type="dxa"/>
            <w:vMerge/>
          </w:tcPr>
          <w:p w:rsidR="006A2009" w:rsidRPr="008D01E8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lang w:bidi="ar-BH"/>
              </w:rPr>
            </w:pPr>
          </w:p>
        </w:tc>
        <w:tc>
          <w:tcPr>
            <w:tcW w:w="4111" w:type="dxa"/>
          </w:tcPr>
          <w:p w:rsidR="006A2009" w:rsidRPr="007F0F0B" w:rsidRDefault="006A2009" w:rsidP="00995E11">
            <w:pPr>
              <w:suppressLineNumbers/>
              <w:spacing w:line="360" w:lineRule="auto"/>
              <w:ind w:right="-126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 w:rsidRPr="007F0F0B"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f. overall G-factor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Better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Inside</w:t>
            </w:r>
          </w:p>
        </w:tc>
        <w:tc>
          <w:tcPr>
            <w:tcW w:w="1248" w:type="dxa"/>
          </w:tcPr>
          <w:p w:rsidR="006A2009" w:rsidRDefault="006A2009" w:rsidP="00995E11">
            <w:pPr>
              <w:suppressLineNumbers/>
              <w:spacing w:line="360" w:lineRule="auto"/>
            </w:pPr>
            <w:r>
              <w:t>-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 xml:space="preserve">Inside 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Worse</w:t>
            </w:r>
          </w:p>
        </w:tc>
      </w:tr>
      <w:tr w:rsidR="006A2009" w:rsidRPr="007F0F0B" w:rsidTr="00995E11">
        <w:trPr>
          <w:cantSplit/>
          <w:trHeight w:val="211"/>
        </w:trPr>
        <w:tc>
          <w:tcPr>
            <w:tcW w:w="1898" w:type="dxa"/>
            <w:vMerge w:val="restart"/>
          </w:tcPr>
          <w:p w:rsidR="006A2009" w:rsidRPr="008D01E8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 w:rsidRPr="008D01E8">
              <w:rPr>
                <w:rFonts w:asciiTheme="majorBidi" w:hAnsiTheme="majorBidi" w:cstheme="majorBidi"/>
                <w:sz w:val="20"/>
                <w:szCs w:val="20"/>
              </w:rPr>
              <w:t>Plot statics of Psi/Phi Ramachandran plot in PROCHECK tool</w:t>
            </w:r>
          </w:p>
        </w:tc>
        <w:tc>
          <w:tcPr>
            <w:tcW w:w="4111" w:type="dxa"/>
          </w:tcPr>
          <w:p w:rsidR="006A2009" w:rsidRPr="007F0F0B" w:rsidRDefault="006A2009" w:rsidP="00995E11">
            <w:pPr>
              <w:suppressLineNumbers/>
              <w:spacing w:line="360" w:lineRule="auto"/>
              <w:ind w:right="-126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Residues in most favoured regions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164 (88.6%)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163 (88.1%)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67 (85.9%)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91 (49.2%)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91 (49.2%)</w:t>
            </w:r>
          </w:p>
        </w:tc>
      </w:tr>
      <w:tr w:rsidR="006A2009" w:rsidRPr="007F0F0B" w:rsidTr="00995E11">
        <w:trPr>
          <w:cantSplit/>
          <w:trHeight w:val="257"/>
        </w:trPr>
        <w:tc>
          <w:tcPr>
            <w:tcW w:w="1898" w:type="dxa"/>
            <w:vMerge/>
            <w:textDirection w:val="tbRl"/>
          </w:tcPr>
          <w:p w:rsidR="006A2009" w:rsidRPr="00FD0BDC" w:rsidRDefault="006A2009" w:rsidP="00995E11">
            <w:pPr>
              <w:suppressLineNumbers/>
              <w:spacing w:line="360" w:lineRule="auto"/>
              <w:ind w:left="113" w:right="113"/>
              <w:outlineLvl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1" w:type="dxa"/>
          </w:tcPr>
          <w:p w:rsidR="006A2009" w:rsidRPr="007F0F0B" w:rsidRDefault="006A2009" w:rsidP="00995E11">
            <w:pPr>
              <w:suppressLineNumbers/>
              <w:spacing w:line="360" w:lineRule="auto"/>
              <w:ind w:right="-126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Residues in additional allowed regions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21 (11.4%)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15 (8.1%)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7 (9.0%)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58 (31.4%)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58 (31.4%)</w:t>
            </w:r>
          </w:p>
        </w:tc>
      </w:tr>
      <w:tr w:rsidR="006A2009" w:rsidRPr="007F0F0B" w:rsidTr="00995E11">
        <w:trPr>
          <w:cantSplit/>
          <w:trHeight w:val="275"/>
        </w:trPr>
        <w:tc>
          <w:tcPr>
            <w:tcW w:w="1898" w:type="dxa"/>
            <w:vMerge/>
            <w:textDirection w:val="tbRl"/>
          </w:tcPr>
          <w:p w:rsidR="006A2009" w:rsidRPr="00FD0BDC" w:rsidRDefault="006A2009" w:rsidP="00995E11">
            <w:pPr>
              <w:suppressLineNumbers/>
              <w:spacing w:line="360" w:lineRule="auto"/>
              <w:ind w:left="113" w:right="113"/>
              <w:outlineLvl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1" w:type="dxa"/>
          </w:tcPr>
          <w:p w:rsidR="006A2009" w:rsidRPr="007F0F0B" w:rsidRDefault="006A2009" w:rsidP="00995E11">
            <w:pPr>
              <w:suppressLineNumbers/>
              <w:spacing w:line="360" w:lineRule="auto"/>
              <w:ind w:right="-126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Residues in generously allowed regions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0 (0.0%)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3 (1.6%)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4 (5.1%)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26 (14.1%)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26 (14.1%)</w:t>
            </w:r>
          </w:p>
        </w:tc>
      </w:tr>
      <w:tr w:rsidR="006A2009" w:rsidRPr="007F0F0B" w:rsidTr="00995E11">
        <w:trPr>
          <w:cantSplit/>
          <w:trHeight w:val="265"/>
        </w:trPr>
        <w:tc>
          <w:tcPr>
            <w:tcW w:w="1898" w:type="dxa"/>
            <w:vMerge/>
            <w:textDirection w:val="tbRl"/>
          </w:tcPr>
          <w:p w:rsidR="006A2009" w:rsidRPr="00FD0BDC" w:rsidRDefault="006A2009" w:rsidP="00995E11">
            <w:pPr>
              <w:suppressLineNumbers/>
              <w:spacing w:line="360" w:lineRule="auto"/>
              <w:ind w:left="113" w:right="113"/>
              <w:outlineLvl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1" w:type="dxa"/>
          </w:tcPr>
          <w:p w:rsidR="006A2009" w:rsidRPr="007F0F0B" w:rsidRDefault="006A2009" w:rsidP="00995E11">
            <w:pPr>
              <w:suppressLineNumbers/>
              <w:spacing w:line="360" w:lineRule="auto"/>
              <w:ind w:right="-126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Residues in disallowed regions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0 (0.0%)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4 (2.2%)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0 (0.0%)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10 (5.4%)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10 (5.4%)</w:t>
            </w:r>
          </w:p>
        </w:tc>
      </w:tr>
      <w:tr w:rsidR="006A2009" w:rsidRPr="007F0F0B" w:rsidTr="00995E11">
        <w:trPr>
          <w:cantSplit/>
          <w:trHeight w:val="141"/>
        </w:trPr>
        <w:tc>
          <w:tcPr>
            <w:tcW w:w="1898" w:type="dxa"/>
            <w:vMerge/>
            <w:textDirection w:val="tbRl"/>
          </w:tcPr>
          <w:p w:rsidR="006A2009" w:rsidRPr="00FD0BDC" w:rsidRDefault="006A2009" w:rsidP="00995E11">
            <w:pPr>
              <w:suppressLineNumbers/>
              <w:spacing w:line="360" w:lineRule="auto"/>
              <w:ind w:left="113" w:right="113"/>
              <w:outlineLvl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1" w:type="dxa"/>
          </w:tcPr>
          <w:p w:rsidR="006A2009" w:rsidRPr="007F0F0B" w:rsidRDefault="006A2009" w:rsidP="00995E11">
            <w:pPr>
              <w:suppressLineNumbers/>
              <w:spacing w:line="360" w:lineRule="auto"/>
              <w:ind w:right="-126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Number of non-glycine and non-</w:t>
            </w:r>
            <w:proofErr w:type="spellStart"/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proline</w:t>
            </w:r>
            <w:proofErr w:type="spellEnd"/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 xml:space="preserve"> residues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185 (100%)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185 (100%)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78 (100.0%)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185 (100%)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185 (100%)</w:t>
            </w:r>
          </w:p>
        </w:tc>
      </w:tr>
      <w:tr w:rsidR="006A2009" w:rsidRPr="007F0F0B" w:rsidTr="00995E11">
        <w:trPr>
          <w:cantSplit/>
          <w:trHeight w:val="188"/>
        </w:trPr>
        <w:tc>
          <w:tcPr>
            <w:tcW w:w="1898" w:type="dxa"/>
            <w:vMerge/>
            <w:textDirection w:val="tbRl"/>
          </w:tcPr>
          <w:p w:rsidR="006A2009" w:rsidRPr="00FD0BDC" w:rsidRDefault="006A2009" w:rsidP="00995E11">
            <w:pPr>
              <w:suppressLineNumbers/>
              <w:spacing w:line="360" w:lineRule="auto"/>
              <w:ind w:left="113" w:right="113"/>
              <w:outlineLvl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1" w:type="dxa"/>
          </w:tcPr>
          <w:p w:rsidR="006A2009" w:rsidRPr="007F0F0B" w:rsidRDefault="006A2009" w:rsidP="00995E11">
            <w:pPr>
              <w:suppressLineNumbers/>
              <w:spacing w:line="360" w:lineRule="auto"/>
              <w:ind w:right="-126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Number of end-residues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2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2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3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2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2</w:t>
            </w:r>
          </w:p>
        </w:tc>
      </w:tr>
      <w:tr w:rsidR="006A2009" w:rsidRPr="007F0F0B" w:rsidTr="00995E11">
        <w:trPr>
          <w:cantSplit/>
          <w:trHeight w:val="91"/>
        </w:trPr>
        <w:tc>
          <w:tcPr>
            <w:tcW w:w="1898" w:type="dxa"/>
            <w:vMerge/>
            <w:textDirection w:val="tbRl"/>
          </w:tcPr>
          <w:p w:rsidR="006A2009" w:rsidRPr="00FD0BDC" w:rsidRDefault="006A2009" w:rsidP="00995E11">
            <w:pPr>
              <w:suppressLineNumbers/>
              <w:spacing w:line="360" w:lineRule="auto"/>
              <w:ind w:left="113" w:right="113"/>
              <w:outlineLvl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1" w:type="dxa"/>
          </w:tcPr>
          <w:p w:rsidR="006A2009" w:rsidRPr="007F0F0B" w:rsidRDefault="006A2009" w:rsidP="00995E11">
            <w:pPr>
              <w:suppressLineNumbers/>
              <w:spacing w:line="360" w:lineRule="auto"/>
              <w:ind w:right="-126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Number of glycine residues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4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4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3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4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4</w:t>
            </w:r>
          </w:p>
        </w:tc>
      </w:tr>
      <w:tr w:rsidR="006A2009" w:rsidRPr="007F0F0B" w:rsidTr="00995E11">
        <w:trPr>
          <w:cantSplit/>
          <w:trHeight w:val="123"/>
        </w:trPr>
        <w:tc>
          <w:tcPr>
            <w:tcW w:w="1898" w:type="dxa"/>
            <w:vMerge/>
            <w:textDirection w:val="tbRl"/>
          </w:tcPr>
          <w:p w:rsidR="006A2009" w:rsidRPr="00FD0BDC" w:rsidRDefault="006A2009" w:rsidP="00995E11">
            <w:pPr>
              <w:suppressLineNumbers/>
              <w:spacing w:line="360" w:lineRule="auto"/>
              <w:ind w:left="113" w:right="113"/>
              <w:outlineLvl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1" w:type="dxa"/>
          </w:tcPr>
          <w:p w:rsidR="006A2009" w:rsidRPr="007F0F0B" w:rsidRDefault="006A2009" w:rsidP="00995E11">
            <w:pPr>
              <w:suppressLineNumbers/>
              <w:spacing w:line="360" w:lineRule="auto"/>
              <w:ind w:right="-126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 xml:space="preserve">Number of </w:t>
            </w:r>
            <w:proofErr w:type="spellStart"/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proline</w:t>
            </w:r>
            <w:proofErr w:type="spellEnd"/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 xml:space="preserve"> residues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13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13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5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13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13</w:t>
            </w:r>
          </w:p>
        </w:tc>
      </w:tr>
      <w:tr w:rsidR="006A2009" w:rsidRPr="007F0F0B" w:rsidTr="00995E11">
        <w:trPr>
          <w:cantSplit/>
          <w:trHeight w:val="311"/>
        </w:trPr>
        <w:tc>
          <w:tcPr>
            <w:tcW w:w="1898" w:type="dxa"/>
            <w:vMerge/>
            <w:textDirection w:val="tbRl"/>
          </w:tcPr>
          <w:p w:rsidR="006A2009" w:rsidRPr="00FD0BDC" w:rsidRDefault="006A2009" w:rsidP="00995E11">
            <w:pPr>
              <w:suppressLineNumbers/>
              <w:spacing w:line="360" w:lineRule="auto"/>
              <w:ind w:left="113" w:right="113"/>
              <w:outlineLvl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1" w:type="dxa"/>
          </w:tcPr>
          <w:p w:rsidR="006A2009" w:rsidRPr="007F0F0B" w:rsidRDefault="006A2009" w:rsidP="00995E11">
            <w:pPr>
              <w:suppressLineNumbers/>
              <w:spacing w:line="360" w:lineRule="auto"/>
              <w:ind w:right="-126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Total number of residues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204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204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87</w:t>
            </w:r>
          </w:p>
        </w:tc>
        <w:tc>
          <w:tcPr>
            <w:tcW w:w="1247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204</w:t>
            </w:r>
          </w:p>
        </w:tc>
        <w:tc>
          <w:tcPr>
            <w:tcW w:w="1248" w:type="dxa"/>
          </w:tcPr>
          <w:p w:rsidR="006A2009" w:rsidRPr="007F0F0B" w:rsidRDefault="006A2009" w:rsidP="00995E11">
            <w:pPr>
              <w:suppressLineNumbers/>
              <w:spacing w:line="360" w:lineRule="auto"/>
              <w:outlineLvl w:val="0"/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</w:pPr>
            <w:r>
              <w:rPr>
                <w:rFonts w:asciiTheme="majorBidi" w:eastAsia="Times New Roman" w:hAnsiTheme="majorBidi" w:cstheme="majorBidi"/>
                <w:kern w:val="36"/>
                <w:sz w:val="20"/>
                <w:szCs w:val="20"/>
                <w:lang w:bidi="ar-BH"/>
              </w:rPr>
              <w:t>204</w:t>
            </w:r>
          </w:p>
        </w:tc>
      </w:tr>
    </w:tbl>
    <w:p w:rsidR="006A2009" w:rsidRDefault="006A2009" w:rsidP="006A2009">
      <w:pPr>
        <w:suppressLineNumbers/>
        <w:shd w:val="clear" w:color="auto" w:fill="FFFFFF"/>
        <w:spacing w:before="120" w:after="0" w:line="480" w:lineRule="auto"/>
        <w:outlineLvl w:val="0"/>
      </w:pPr>
    </w:p>
    <w:p w:rsidR="006A2009" w:rsidRDefault="006A2009" w:rsidP="00140BF8">
      <w:pPr>
        <w:suppressLineNumbers/>
        <w:tabs>
          <w:tab w:val="left" w:pos="5445"/>
        </w:tabs>
        <w:spacing w:after="0" w:line="480" w:lineRule="auto"/>
        <w:rPr>
          <w:rFonts w:asciiTheme="majorBidi" w:hAnsiTheme="majorBidi" w:cstheme="majorBidi"/>
          <w:b/>
          <w:bCs/>
          <w:color w:val="0070C0"/>
          <w:sz w:val="20"/>
          <w:szCs w:val="20"/>
        </w:rPr>
      </w:pPr>
    </w:p>
    <w:p w:rsidR="006A2009" w:rsidRDefault="006A2009" w:rsidP="006A2009">
      <w:pPr>
        <w:suppressLineNumbers/>
        <w:tabs>
          <w:tab w:val="left" w:pos="5445"/>
        </w:tabs>
        <w:spacing w:after="0" w:line="480" w:lineRule="auto"/>
        <w:jc w:val="both"/>
        <w:rPr>
          <w:rFonts w:asciiTheme="majorBidi" w:hAnsiTheme="majorBidi" w:cstheme="majorBidi"/>
          <w:b/>
          <w:bCs/>
          <w:color w:val="0070C0"/>
          <w:sz w:val="20"/>
          <w:szCs w:val="20"/>
        </w:rPr>
      </w:pPr>
    </w:p>
    <w:p w:rsidR="006A2009" w:rsidRDefault="00995E11" w:rsidP="00B64697">
      <w:pPr>
        <w:suppressLineNumbers/>
        <w:shd w:val="clear" w:color="auto" w:fill="FFFFFF"/>
        <w:spacing w:before="120" w:after="0" w:line="240" w:lineRule="auto"/>
        <w:jc w:val="both"/>
        <w:outlineLvl w:val="0"/>
        <w:rPr>
          <w:rFonts w:asciiTheme="majorBidi" w:hAnsiTheme="majorBidi" w:cstheme="majorBidi"/>
          <w:color w:val="595959" w:themeColor="text1" w:themeTint="A6"/>
        </w:rPr>
      </w:pPr>
      <w:r>
        <w:rPr>
          <w:rFonts w:asciiTheme="majorBidi" w:hAnsiTheme="majorBidi" w:cstheme="majorBidi"/>
          <w:b/>
          <w:bCs/>
          <w:color w:val="0000FF"/>
        </w:rPr>
        <w:t xml:space="preserve">Supplementary </w:t>
      </w:r>
      <w:r w:rsidR="006A2009" w:rsidRPr="009D4EAB">
        <w:rPr>
          <w:rFonts w:asciiTheme="majorBidi" w:hAnsiTheme="majorBidi" w:cstheme="majorBidi"/>
          <w:b/>
          <w:bCs/>
          <w:color w:val="0000FF"/>
        </w:rPr>
        <w:t xml:space="preserve">Table </w:t>
      </w:r>
      <w:r w:rsidR="00B64697">
        <w:rPr>
          <w:rFonts w:asciiTheme="majorBidi" w:hAnsiTheme="majorBidi" w:cstheme="majorBidi"/>
          <w:b/>
          <w:bCs/>
          <w:color w:val="0000FF"/>
        </w:rPr>
        <w:t>3</w:t>
      </w:r>
      <w:r w:rsidR="006A2009" w:rsidRPr="009D4EAB">
        <w:rPr>
          <w:rFonts w:asciiTheme="majorBidi" w:hAnsiTheme="majorBidi" w:cstheme="majorBidi"/>
          <w:b/>
          <w:bCs/>
          <w:color w:val="0000FF"/>
        </w:rPr>
        <w:t>.</w:t>
      </w:r>
      <w:r w:rsidR="006A2009" w:rsidRPr="009D4EAB">
        <w:rPr>
          <w:rFonts w:asciiTheme="majorBidi" w:hAnsiTheme="majorBidi" w:cstheme="majorBidi"/>
          <w:color w:val="0070C0"/>
        </w:rPr>
        <w:t xml:space="preserve"> </w:t>
      </w:r>
      <w:r w:rsidR="006A2009" w:rsidRPr="00AB5E03">
        <w:rPr>
          <w:rFonts w:asciiTheme="majorBidi" w:hAnsiTheme="majorBidi" w:cstheme="majorBidi"/>
          <w:color w:val="595959" w:themeColor="text1" w:themeTint="A6"/>
        </w:rPr>
        <w:t xml:space="preserve">The mechanisms of the possible effects of the amino acid residues of the most three damaging missense SNPs of SRY protein. A) Post-translation modification prediction, B) Receptor binding prediction. Symbols </w:t>
      </w:r>
      <w:proofErr w:type="spellStart"/>
      <w:r w:rsidR="006A2009" w:rsidRPr="00AB5E03">
        <w:rPr>
          <w:rFonts w:asciiTheme="majorBidi" w:hAnsiTheme="majorBidi" w:cstheme="majorBidi"/>
          <w:color w:val="595959" w:themeColor="text1" w:themeTint="A6"/>
        </w:rPr>
        <w:t>phos</w:t>
      </w:r>
      <w:proofErr w:type="spellEnd"/>
      <w:r w:rsidR="006A2009" w:rsidRPr="00AB5E03">
        <w:rPr>
          <w:rFonts w:asciiTheme="majorBidi" w:hAnsiTheme="majorBidi" w:cstheme="majorBidi"/>
          <w:color w:val="595959" w:themeColor="text1" w:themeTint="A6"/>
        </w:rPr>
        <w:t xml:space="preserve">., </w:t>
      </w:r>
      <w:proofErr w:type="spellStart"/>
      <w:r w:rsidR="006A2009" w:rsidRPr="00AB5E03">
        <w:rPr>
          <w:rFonts w:asciiTheme="majorBidi" w:hAnsiTheme="majorBidi" w:cstheme="majorBidi"/>
          <w:color w:val="595959" w:themeColor="text1" w:themeTint="A6"/>
        </w:rPr>
        <w:t>ubi</w:t>
      </w:r>
      <w:proofErr w:type="spellEnd"/>
      <w:r w:rsidR="006A2009" w:rsidRPr="00AB5E03">
        <w:rPr>
          <w:rFonts w:asciiTheme="majorBidi" w:hAnsiTheme="majorBidi" w:cstheme="majorBidi"/>
          <w:color w:val="595959" w:themeColor="text1" w:themeTint="A6"/>
        </w:rPr>
        <w:t>., meth., SUMO., O-</w:t>
      </w:r>
      <w:proofErr w:type="spellStart"/>
      <w:r w:rsidR="006A2009" w:rsidRPr="00AB5E03">
        <w:rPr>
          <w:rFonts w:asciiTheme="majorBidi" w:hAnsiTheme="majorBidi" w:cstheme="majorBidi"/>
          <w:color w:val="595959" w:themeColor="text1" w:themeTint="A6"/>
        </w:rPr>
        <w:t>GalNAc</w:t>
      </w:r>
      <w:proofErr w:type="spellEnd"/>
      <w:r w:rsidR="006A2009" w:rsidRPr="00AB5E03">
        <w:rPr>
          <w:rFonts w:asciiTheme="majorBidi" w:hAnsiTheme="majorBidi" w:cstheme="majorBidi"/>
          <w:color w:val="595959" w:themeColor="text1" w:themeTint="A6"/>
        </w:rPr>
        <w:t>., O-</w:t>
      </w:r>
      <w:proofErr w:type="spellStart"/>
      <w:r w:rsidR="006A2009" w:rsidRPr="00AB5E03">
        <w:rPr>
          <w:rFonts w:asciiTheme="majorBidi" w:hAnsiTheme="majorBidi" w:cstheme="majorBidi"/>
          <w:color w:val="595959" w:themeColor="text1" w:themeTint="A6"/>
        </w:rPr>
        <w:t>GlcNAc</w:t>
      </w:r>
      <w:proofErr w:type="spellEnd"/>
      <w:r w:rsidR="006A2009" w:rsidRPr="00AB5E03">
        <w:rPr>
          <w:rFonts w:asciiTheme="majorBidi" w:hAnsiTheme="majorBidi" w:cstheme="majorBidi"/>
          <w:color w:val="595959" w:themeColor="text1" w:themeTint="A6"/>
        </w:rPr>
        <w:t>., N-</w:t>
      </w:r>
      <w:proofErr w:type="spellStart"/>
      <w:r w:rsidR="006A2009" w:rsidRPr="00AB5E03">
        <w:rPr>
          <w:rFonts w:asciiTheme="majorBidi" w:hAnsiTheme="majorBidi" w:cstheme="majorBidi"/>
          <w:color w:val="595959" w:themeColor="text1" w:themeTint="A6"/>
        </w:rPr>
        <w:t>Gly</w:t>
      </w:r>
      <w:proofErr w:type="spellEnd"/>
      <w:r w:rsidR="006A2009" w:rsidRPr="00AB5E03">
        <w:rPr>
          <w:rFonts w:asciiTheme="majorBidi" w:hAnsiTheme="majorBidi" w:cstheme="majorBidi"/>
          <w:color w:val="595959" w:themeColor="text1" w:themeTint="A6"/>
        </w:rPr>
        <w:t xml:space="preserve">., K-Ace., and N-t-ace. refer to phosphorylation, ubiquitination, methylation, </w:t>
      </w:r>
      <w:proofErr w:type="spellStart"/>
      <w:r w:rsidR="006A2009" w:rsidRPr="00AB5E03">
        <w:rPr>
          <w:rFonts w:asciiTheme="majorBidi" w:hAnsiTheme="majorBidi" w:cstheme="majorBidi"/>
          <w:color w:val="595959" w:themeColor="text1" w:themeTint="A6"/>
        </w:rPr>
        <w:t>sumo</w:t>
      </w:r>
      <w:r w:rsidR="006A2009">
        <w:rPr>
          <w:rFonts w:asciiTheme="majorBidi" w:hAnsiTheme="majorBidi" w:cstheme="majorBidi"/>
          <w:color w:val="595959" w:themeColor="text1" w:themeTint="A6"/>
        </w:rPr>
        <w:t>y</w:t>
      </w:r>
      <w:r w:rsidR="006A2009" w:rsidRPr="00AB5E03">
        <w:rPr>
          <w:rFonts w:asciiTheme="majorBidi" w:hAnsiTheme="majorBidi" w:cstheme="majorBidi"/>
          <w:color w:val="595959" w:themeColor="text1" w:themeTint="A6"/>
        </w:rPr>
        <w:t>lation</w:t>
      </w:r>
      <w:proofErr w:type="spellEnd"/>
      <w:r w:rsidR="006A2009" w:rsidRPr="00AB5E03">
        <w:rPr>
          <w:rFonts w:asciiTheme="majorBidi" w:hAnsiTheme="majorBidi" w:cstheme="majorBidi"/>
          <w:color w:val="595959" w:themeColor="text1" w:themeTint="A6"/>
        </w:rPr>
        <w:t xml:space="preserve">, </w:t>
      </w:r>
      <w:r w:rsidR="006A2009" w:rsidRPr="00AB5E03">
        <w:rPr>
          <w:rFonts w:asciiTheme="majorBidi" w:hAnsiTheme="majorBidi" w:cstheme="majorBidi"/>
          <w:i/>
          <w:iCs/>
          <w:color w:val="595959" w:themeColor="text1" w:themeTint="A6"/>
        </w:rPr>
        <w:t>O-N</w:t>
      </w:r>
      <w:r w:rsidR="006A2009" w:rsidRPr="00AB5E03">
        <w:rPr>
          <w:rFonts w:asciiTheme="majorBidi" w:hAnsiTheme="majorBidi" w:cstheme="majorBidi"/>
          <w:color w:val="595959" w:themeColor="text1" w:themeTint="A6"/>
        </w:rPr>
        <w:t>-</w:t>
      </w:r>
      <w:proofErr w:type="spellStart"/>
      <w:r w:rsidR="006A2009" w:rsidRPr="00AB5E03">
        <w:rPr>
          <w:rFonts w:asciiTheme="majorBidi" w:hAnsiTheme="majorBidi" w:cstheme="majorBidi"/>
          <w:color w:val="595959" w:themeColor="text1" w:themeTint="A6"/>
        </w:rPr>
        <w:t>acetylgalactosamination</w:t>
      </w:r>
      <w:proofErr w:type="spellEnd"/>
      <w:r w:rsidR="006A2009" w:rsidRPr="00AB5E03">
        <w:rPr>
          <w:rFonts w:asciiTheme="majorBidi" w:hAnsiTheme="majorBidi" w:cstheme="majorBidi"/>
          <w:color w:val="595959" w:themeColor="text1" w:themeTint="A6"/>
        </w:rPr>
        <w:t xml:space="preserve">, </w:t>
      </w:r>
      <w:r w:rsidR="006A2009" w:rsidRPr="00AB5E03">
        <w:rPr>
          <w:rFonts w:asciiTheme="majorBidi" w:hAnsiTheme="majorBidi" w:cstheme="majorBidi"/>
          <w:i/>
          <w:iCs/>
          <w:color w:val="595959" w:themeColor="text1" w:themeTint="A6"/>
        </w:rPr>
        <w:t>O-N</w:t>
      </w:r>
      <w:r w:rsidR="006A2009" w:rsidRPr="00AB5E03">
        <w:rPr>
          <w:rFonts w:asciiTheme="majorBidi" w:hAnsiTheme="majorBidi" w:cstheme="majorBidi"/>
          <w:color w:val="595959" w:themeColor="text1" w:themeTint="A6"/>
        </w:rPr>
        <w:t>-</w:t>
      </w:r>
      <w:proofErr w:type="spellStart"/>
      <w:r w:rsidR="006A2009" w:rsidRPr="00AB5E03">
        <w:rPr>
          <w:rFonts w:asciiTheme="majorBidi" w:hAnsiTheme="majorBidi" w:cstheme="majorBidi"/>
          <w:color w:val="595959" w:themeColor="text1" w:themeTint="A6"/>
        </w:rPr>
        <w:t>acetylglucosamination</w:t>
      </w:r>
      <w:proofErr w:type="spellEnd"/>
      <w:r w:rsidR="006A2009" w:rsidRPr="00AB5E03">
        <w:rPr>
          <w:rFonts w:asciiTheme="majorBidi" w:hAnsiTheme="majorBidi" w:cstheme="majorBidi"/>
          <w:color w:val="595959" w:themeColor="text1" w:themeTint="A6"/>
        </w:rPr>
        <w:t xml:space="preserve">, </w:t>
      </w:r>
      <w:r w:rsidR="006A2009" w:rsidRPr="00AB5E03">
        <w:rPr>
          <w:rFonts w:asciiTheme="majorBidi" w:hAnsiTheme="majorBidi" w:cstheme="majorBidi"/>
          <w:i/>
          <w:iCs/>
          <w:color w:val="595959" w:themeColor="text1" w:themeTint="A6"/>
        </w:rPr>
        <w:t>N</w:t>
      </w:r>
      <w:r w:rsidR="006A2009" w:rsidRPr="00AB5E03">
        <w:rPr>
          <w:rFonts w:asciiTheme="majorBidi" w:hAnsiTheme="majorBidi" w:cstheme="majorBidi"/>
          <w:color w:val="595959" w:themeColor="text1" w:themeTint="A6"/>
        </w:rPr>
        <w:t xml:space="preserve">-glycosylation, </w:t>
      </w:r>
      <w:r w:rsidR="006A2009" w:rsidRPr="00AB5E03">
        <w:rPr>
          <w:rFonts w:asciiTheme="majorBidi" w:hAnsiTheme="majorBidi" w:cstheme="majorBidi"/>
          <w:i/>
          <w:iCs/>
          <w:color w:val="595959" w:themeColor="text1" w:themeTint="A6"/>
        </w:rPr>
        <w:t>K</w:t>
      </w:r>
      <w:r w:rsidR="006A2009" w:rsidRPr="00AB5E03">
        <w:rPr>
          <w:rFonts w:asciiTheme="majorBidi" w:hAnsiTheme="majorBidi" w:cstheme="majorBidi"/>
          <w:color w:val="595959" w:themeColor="text1" w:themeTint="A6"/>
        </w:rPr>
        <w:t xml:space="preserve">-acetylation, and </w:t>
      </w:r>
      <w:r w:rsidR="006A2009" w:rsidRPr="00AB5E03">
        <w:rPr>
          <w:rFonts w:asciiTheme="majorBidi" w:hAnsiTheme="majorBidi" w:cstheme="majorBidi"/>
          <w:i/>
          <w:iCs/>
          <w:color w:val="595959" w:themeColor="text1" w:themeTint="A6"/>
        </w:rPr>
        <w:t>N-t</w:t>
      </w:r>
      <w:r w:rsidR="006A2009" w:rsidRPr="00AB5E03">
        <w:rPr>
          <w:rFonts w:asciiTheme="majorBidi" w:hAnsiTheme="majorBidi" w:cstheme="majorBidi"/>
          <w:color w:val="595959" w:themeColor="text1" w:themeTint="A6"/>
        </w:rPr>
        <w:t>-acetylation, respectively.</w:t>
      </w:r>
    </w:p>
    <w:p w:rsidR="006A2009" w:rsidRPr="00067D3E" w:rsidRDefault="006A2009" w:rsidP="006A2009">
      <w:pPr>
        <w:suppressLineNumbers/>
        <w:shd w:val="clear" w:color="auto" w:fill="FFFFFF"/>
        <w:spacing w:before="120" w:after="0" w:line="480" w:lineRule="auto"/>
        <w:outlineLvl w:val="0"/>
        <w:rPr>
          <w:rFonts w:asciiTheme="majorBidi" w:hAnsiTheme="majorBidi" w:cstheme="majorBidi"/>
          <w:color w:val="0D0D0D" w:themeColor="text1" w:themeTint="F2"/>
          <w:sz w:val="20"/>
          <w:szCs w:val="20"/>
        </w:rPr>
      </w:pPr>
    </w:p>
    <w:p w:rsidR="006A2009" w:rsidRDefault="006A2009" w:rsidP="006A2009">
      <w:pPr>
        <w:suppressLineNumbers/>
        <w:shd w:val="clear" w:color="auto" w:fill="FFFFFF"/>
        <w:spacing w:before="120" w:after="0" w:line="480" w:lineRule="auto"/>
        <w:outlineLvl w:val="0"/>
        <w:rPr>
          <w:rFonts w:ascii="Arial" w:eastAsia="Times New Roman" w:hAnsi="Arial" w:cs="Arial"/>
          <w:b/>
          <w:bCs/>
          <w:color w:val="222222"/>
          <w:kern w:val="36"/>
        </w:rPr>
      </w:pPr>
    </w:p>
    <w:tbl>
      <w:tblPr>
        <w:tblpPr w:leftFromText="180" w:rightFromText="180" w:vertAnchor="page" w:horzAnchor="margin" w:tblpXSpec="center" w:tblpY="4165"/>
        <w:tblW w:w="10218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872"/>
        <w:gridCol w:w="972"/>
        <w:gridCol w:w="961"/>
        <w:gridCol w:w="974"/>
        <w:gridCol w:w="866"/>
        <w:gridCol w:w="1373"/>
        <w:gridCol w:w="1216"/>
        <w:gridCol w:w="1139"/>
        <w:gridCol w:w="854"/>
        <w:gridCol w:w="991"/>
      </w:tblGrid>
      <w:tr w:rsidR="006A2009" w:rsidRPr="00D84ED0" w:rsidTr="006A2009">
        <w:trPr>
          <w:trHeight w:val="300"/>
        </w:trPr>
        <w:tc>
          <w:tcPr>
            <w:tcW w:w="10218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2009" w:rsidRPr="00D84ED0" w:rsidRDefault="006A2009" w:rsidP="006A2009">
            <w:pPr>
              <w:suppressLineNumbers/>
              <w:spacing w:after="0" w:line="48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 xml:space="preserve">A) Post-translational modifications </w:t>
            </w:r>
          </w:p>
        </w:tc>
      </w:tr>
      <w:tr w:rsidR="006A2009" w:rsidRPr="00D84ED0" w:rsidTr="006A2009">
        <w:trPr>
          <w:trHeight w:val="300"/>
        </w:trPr>
        <w:tc>
          <w:tcPr>
            <w:tcW w:w="87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A2009" w:rsidRPr="00D84ED0" w:rsidRDefault="006A2009" w:rsidP="006A2009">
            <w:pPr>
              <w:suppressLineNumbers/>
              <w:spacing w:after="0" w:line="48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AA Change</w:t>
            </w:r>
          </w:p>
        </w:tc>
        <w:tc>
          <w:tcPr>
            <w:tcW w:w="97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A2009" w:rsidRPr="00AB30D4" w:rsidRDefault="006A2009" w:rsidP="006A2009">
            <w:pPr>
              <w:suppressLineNumbers/>
              <w:spacing w:after="0" w:line="48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B30D4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Phos</w:t>
            </w:r>
            <w:proofErr w:type="spellEnd"/>
            <w:r w:rsidRPr="00AB30D4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6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A2009" w:rsidRPr="00AB30D4" w:rsidRDefault="006A2009" w:rsidP="006A2009">
            <w:pPr>
              <w:suppressLineNumbers/>
              <w:spacing w:after="0" w:line="48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B30D4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Ubi</w:t>
            </w:r>
            <w:proofErr w:type="spellEnd"/>
            <w:r w:rsidRPr="00AB30D4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7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A2009" w:rsidRPr="00AB30D4" w:rsidRDefault="006A2009" w:rsidP="006A2009">
            <w:pPr>
              <w:suppressLineNumbers/>
              <w:spacing w:after="0" w:line="48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B30D4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Meth.</w:t>
            </w:r>
          </w:p>
        </w:tc>
        <w:tc>
          <w:tcPr>
            <w:tcW w:w="86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A2009" w:rsidRPr="00AB30D4" w:rsidRDefault="006A2009" w:rsidP="006A2009">
            <w:pPr>
              <w:suppressLineNumbers/>
              <w:spacing w:after="0" w:line="48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B30D4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SUMO.</w:t>
            </w:r>
          </w:p>
        </w:tc>
        <w:tc>
          <w:tcPr>
            <w:tcW w:w="137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A2009" w:rsidRPr="00AB30D4" w:rsidRDefault="006A2009" w:rsidP="006A2009">
            <w:pPr>
              <w:suppressLineNumbers/>
              <w:spacing w:after="0" w:line="48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B30D4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O-</w:t>
            </w:r>
            <w:proofErr w:type="spellStart"/>
            <w:r w:rsidRPr="00AB30D4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GalNAc</w:t>
            </w:r>
            <w:proofErr w:type="spellEnd"/>
            <w:r w:rsidRPr="00AB30D4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1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A2009" w:rsidRPr="00AB30D4" w:rsidRDefault="006A2009" w:rsidP="006A2009">
            <w:pPr>
              <w:suppressLineNumbers/>
              <w:spacing w:after="0" w:line="480" w:lineRule="auto"/>
              <w:ind w:right="-76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B30D4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O-</w:t>
            </w:r>
            <w:proofErr w:type="spellStart"/>
            <w:r w:rsidRPr="00AB30D4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GlcNAc</w:t>
            </w:r>
            <w:proofErr w:type="spellEnd"/>
            <w:r w:rsidRPr="00AB30D4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A2009" w:rsidRPr="00AB30D4" w:rsidRDefault="006A2009" w:rsidP="006A2009">
            <w:pPr>
              <w:suppressLineNumbers/>
              <w:spacing w:after="0" w:line="48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B30D4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N-</w:t>
            </w:r>
            <w:proofErr w:type="spellStart"/>
            <w:r w:rsidRPr="00AB30D4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Gly</w:t>
            </w:r>
            <w:proofErr w:type="spellEnd"/>
            <w:r w:rsidRPr="00AB30D4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A2009" w:rsidRPr="00AB30D4" w:rsidRDefault="006A2009" w:rsidP="006A2009">
            <w:pPr>
              <w:suppressLineNumbers/>
              <w:spacing w:after="0" w:line="48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B30D4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K-Ace.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A2009" w:rsidRPr="00AB30D4" w:rsidRDefault="006A2009" w:rsidP="006A2009">
            <w:pPr>
              <w:suppressLineNumbers/>
              <w:spacing w:after="0" w:line="48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B30D4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N-t-Ace.</w:t>
            </w:r>
          </w:p>
        </w:tc>
      </w:tr>
      <w:tr w:rsidR="006A2009" w:rsidRPr="00D84ED0" w:rsidTr="006A2009">
        <w:trPr>
          <w:trHeight w:val="65"/>
        </w:trPr>
        <w:tc>
          <w:tcPr>
            <w:tcW w:w="872" w:type="dxa"/>
            <w:shd w:val="clear" w:color="auto" w:fill="auto"/>
            <w:hideMark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I90</w:t>
            </w:r>
          </w:p>
        </w:tc>
        <w:tc>
          <w:tcPr>
            <w:tcW w:w="972" w:type="dxa"/>
            <w:shd w:val="clear" w:color="auto" w:fill="auto"/>
            <w:vAlign w:val="bottom"/>
            <w:hideMark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auto" w:fill="auto"/>
            <w:vAlign w:val="bottom"/>
            <w:hideMark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shd w:val="clear" w:color="auto" w:fill="auto"/>
            <w:vAlign w:val="bottom"/>
            <w:hideMark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6" w:type="dxa"/>
            <w:shd w:val="clear" w:color="auto" w:fill="auto"/>
            <w:vAlign w:val="bottom"/>
            <w:hideMark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73" w:type="dxa"/>
            <w:shd w:val="clear" w:color="auto" w:fill="auto"/>
            <w:vAlign w:val="bottom"/>
            <w:hideMark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  <w:vAlign w:val="bottom"/>
            <w:hideMark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4" w:type="dxa"/>
            <w:shd w:val="clear" w:color="auto" w:fill="auto"/>
            <w:vAlign w:val="bottom"/>
            <w:hideMark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6A2009" w:rsidRPr="00D84ED0" w:rsidTr="006A2009">
        <w:trPr>
          <w:trHeight w:val="74"/>
        </w:trPr>
        <w:tc>
          <w:tcPr>
            <w:tcW w:w="872" w:type="dxa"/>
            <w:shd w:val="clear" w:color="auto" w:fill="auto"/>
            <w:hideMark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F109</w:t>
            </w:r>
          </w:p>
        </w:tc>
        <w:tc>
          <w:tcPr>
            <w:tcW w:w="972" w:type="dxa"/>
            <w:shd w:val="clear" w:color="auto" w:fill="auto"/>
            <w:vAlign w:val="bottom"/>
            <w:hideMark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-0.796</w:t>
            </w:r>
          </w:p>
        </w:tc>
        <w:tc>
          <w:tcPr>
            <w:tcW w:w="961" w:type="dxa"/>
            <w:shd w:val="clear" w:color="auto" w:fill="auto"/>
            <w:vAlign w:val="bottom"/>
            <w:hideMark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shd w:val="clear" w:color="auto" w:fill="auto"/>
            <w:vAlign w:val="bottom"/>
            <w:hideMark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6" w:type="dxa"/>
            <w:shd w:val="clear" w:color="auto" w:fill="auto"/>
            <w:vAlign w:val="bottom"/>
            <w:hideMark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73" w:type="dxa"/>
            <w:shd w:val="clear" w:color="auto" w:fill="auto"/>
            <w:vAlign w:val="bottom"/>
            <w:hideMark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-0.2653</w:t>
            </w:r>
          </w:p>
        </w:tc>
        <w:tc>
          <w:tcPr>
            <w:tcW w:w="1139" w:type="dxa"/>
            <w:shd w:val="clear" w:color="auto" w:fill="auto"/>
            <w:vAlign w:val="bottom"/>
            <w:hideMark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4" w:type="dxa"/>
            <w:shd w:val="clear" w:color="auto" w:fill="auto"/>
            <w:vAlign w:val="bottom"/>
            <w:hideMark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6A2009" w:rsidRPr="00D84ED0" w:rsidTr="006A2009">
        <w:trPr>
          <w:trHeight w:val="83"/>
        </w:trPr>
        <w:tc>
          <w:tcPr>
            <w:tcW w:w="87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Y127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3.059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6A2009" w:rsidRPr="00D84ED0" w:rsidTr="006A2009">
        <w:trPr>
          <w:trHeight w:val="65"/>
        </w:trPr>
        <w:tc>
          <w:tcPr>
            <w:tcW w:w="10218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A2009" w:rsidRPr="00F366FE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 xml:space="preserve">B) </w:t>
            </w:r>
            <w:r w:rsidRPr="00F366FE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Binding with ligands/receptors</w:t>
            </w:r>
          </w:p>
        </w:tc>
      </w:tr>
      <w:tr w:rsidR="006A2009" w:rsidRPr="00D84ED0" w:rsidTr="006A2009">
        <w:trPr>
          <w:trHeight w:val="65"/>
        </w:trPr>
        <w:tc>
          <w:tcPr>
            <w:tcW w:w="872" w:type="dxa"/>
            <w:tcBorders>
              <w:top w:val="single" w:sz="4" w:space="0" w:color="auto"/>
            </w:tcBorders>
            <w:shd w:val="clear" w:color="auto" w:fill="auto"/>
          </w:tcPr>
          <w:p w:rsidR="006A2009" w:rsidRPr="00D84ED0" w:rsidRDefault="006A2009" w:rsidP="006A2009">
            <w:pPr>
              <w:suppressLineNumbers/>
              <w:tabs>
                <w:tab w:val="left" w:pos="5445"/>
              </w:tabs>
              <w:spacing w:after="0"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shd w:val="clear" w:color="auto" w:fill="auto"/>
          </w:tcPr>
          <w:p w:rsidR="006A2009" w:rsidRPr="00D84ED0" w:rsidRDefault="006A2009" w:rsidP="006A2009">
            <w:pPr>
              <w:suppressLineNumbers/>
              <w:tabs>
                <w:tab w:val="left" w:pos="5445"/>
              </w:tabs>
              <w:spacing w:after="0"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84ED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RaptorX</w:t>
            </w:r>
          </w:p>
        </w:tc>
        <w:tc>
          <w:tcPr>
            <w:tcW w:w="961" w:type="dxa"/>
            <w:tcBorders>
              <w:top w:val="single" w:sz="4" w:space="0" w:color="auto"/>
            </w:tcBorders>
            <w:shd w:val="clear" w:color="auto" w:fill="auto"/>
          </w:tcPr>
          <w:p w:rsidR="006A2009" w:rsidRPr="00D84ED0" w:rsidRDefault="006A2009" w:rsidP="006A2009">
            <w:pPr>
              <w:suppressLineNumbers/>
              <w:tabs>
                <w:tab w:val="left" w:pos="5445"/>
              </w:tabs>
              <w:spacing w:after="0"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84ED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COACH</w:t>
            </w:r>
          </w:p>
        </w:tc>
        <w:tc>
          <w:tcPr>
            <w:tcW w:w="974" w:type="dxa"/>
            <w:tcBorders>
              <w:top w:val="single" w:sz="4" w:space="0" w:color="auto"/>
            </w:tcBorders>
            <w:shd w:val="clear" w:color="auto" w:fill="auto"/>
          </w:tcPr>
          <w:p w:rsidR="006A2009" w:rsidRPr="00D84ED0" w:rsidRDefault="006A2009" w:rsidP="006A2009">
            <w:pPr>
              <w:suppressLineNumbers/>
              <w:tabs>
                <w:tab w:val="left" w:pos="5445"/>
              </w:tabs>
              <w:spacing w:after="0" w:line="480" w:lineRule="auto"/>
              <w:ind w:right="-26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84ED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TM-SITE</w:t>
            </w:r>
          </w:p>
        </w:tc>
        <w:tc>
          <w:tcPr>
            <w:tcW w:w="866" w:type="dxa"/>
            <w:tcBorders>
              <w:top w:val="single" w:sz="4" w:space="0" w:color="auto"/>
            </w:tcBorders>
            <w:shd w:val="clear" w:color="auto" w:fill="auto"/>
          </w:tcPr>
          <w:p w:rsidR="006A2009" w:rsidRPr="00D84ED0" w:rsidRDefault="006A2009" w:rsidP="006A2009">
            <w:pPr>
              <w:suppressLineNumbers/>
              <w:tabs>
                <w:tab w:val="left" w:pos="5445"/>
              </w:tabs>
              <w:spacing w:after="0" w:line="480" w:lineRule="auto"/>
              <w:ind w:right="-225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84ED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S-SITE</w:t>
            </w:r>
          </w:p>
        </w:tc>
        <w:tc>
          <w:tcPr>
            <w:tcW w:w="1373" w:type="dxa"/>
            <w:tcBorders>
              <w:top w:val="single" w:sz="4" w:space="0" w:color="auto"/>
            </w:tcBorders>
            <w:shd w:val="clear" w:color="auto" w:fill="auto"/>
          </w:tcPr>
          <w:p w:rsidR="006A2009" w:rsidRPr="00D84ED0" w:rsidRDefault="006A2009" w:rsidP="006A2009">
            <w:pPr>
              <w:suppressLineNumbers/>
              <w:tabs>
                <w:tab w:val="left" w:pos="5445"/>
              </w:tabs>
              <w:spacing w:after="0"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84ED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COFACTOR</w:t>
            </w:r>
          </w:p>
        </w:tc>
        <w:tc>
          <w:tcPr>
            <w:tcW w:w="1216" w:type="dxa"/>
            <w:tcBorders>
              <w:top w:val="single" w:sz="4" w:space="0" w:color="auto"/>
            </w:tcBorders>
            <w:shd w:val="clear" w:color="auto" w:fill="auto"/>
          </w:tcPr>
          <w:p w:rsidR="006A2009" w:rsidRPr="00D84ED0" w:rsidRDefault="006A2009" w:rsidP="006A2009">
            <w:pPr>
              <w:suppressLineNumbers/>
              <w:tabs>
                <w:tab w:val="left" w:pos="5445"/>
              </w:tabs>
              <w:spacing w:after="0"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84ED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FINDSITE</w:t>
            </w:r>
          </w:p>
        </w:tc>
        <w:tc>
          <w:tcPr>
            <w:tcW w:w="1139" w:type="dxa"/>
            <w:tcBorders>
              <w:top w:val="single" w:sz="4" w:space="0" w:color="auto"/>
            </w:tcBorders>
            <w:shd w:val="clear" w:color="auto" w:fill="auto"/>
          </w:tcPr>
          <w:p w:rsidR="006A2009" w:rsidRPr="00D84ED0" w:rsidRDefault="006A2009" w:rsidP="006A2009">
            <w:pPr>
              <w:suppressLineNumbers/>
              <w:tabs>
                <w:tab w:val="left" w:pos="5445"/>
              </w:tabs>
              <w:spacing w:after="0"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proofErr w:type="spellStart"/>
            <w:r w:rsidRPr="00D84ED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ConCavity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auto"/>
          </w:tcPr>
          <w:p w:rsidR="006A2009" w:rsidRPr="00D84ED0" w:rsidRDefault="006A2009" w:rsidP="006A2009">
            <w:pPr>
              <w:suppressLineNumbers/>
              <w:tabs>
                <w:tab w:val="left" w:pos="5445"/>
              </w:tabs>
              <w:spacing w:after="0"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</w:tcPr>
          <w:p w:rsidR="006A2009" w:rsidRPr="00D84ED0" w:rsidRDefault="006A2009" w:rsidP="006A2009">
            <w:pPr>
              <w:suppressLineNumbers/>
              <w:tabs>
                <w:tab w:val="left" w:pos="5445"/>
              </w:tabs>
              <w:spacing w:after="0" w:line="48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6A2009" w:rsidRPr="00D84ED0" w:rsidTr="006A2009">
        <w:trPr>
          <w:trHeight w:val="65"/>
        </w:trPr>
        <w:tc>
          <w:tcPr>
            <w:tcW w:w="872" w:type="dxa"/>
            <w:shd w:val="clear" w:color="auto" w:fill="auto"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I90</w:t>
            </w:r>
          </w:p>
        </w:tc>
        <w:tc>
          <w:tcPr>
            <w:tcW w:w="972" w:type="dxa"/>
            <w:shd w:val="clear" w:color="auto" w:fill="auto"/>
          </w:tcPr>
          <w:p w:rsidR="006A2009" w:rsidRPr="00D84ED0" w:rsidRDefault="006A2009" w:rsidP="006A2009">
            <w:pPr>
              <w:suppressLineNumbers/>
              <w:tabs>
                <w:tab w:val="left" w:pos="5445"/>
              </w:tabs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auto"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74" w:type="dxa"/>
            <w:shd w:val="clear" w:color="auto" w:fill="auto"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6" w:type="dxa"/>
            <w:shd w:val="clear" w:color="auto" w:fill="auto"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73" w:type="dxa"/>
            <w:shd w:val="clear" w:color="auto" w:fill="auto"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16" w:type="dxa"/>
            <w:shd w:val="clear" w:color="auto" w:fill="auto"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9" w:type="dxa"/>
            <w:shd w:val="clear" w:color="auto" w:fill="auto"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</w:tr>
      <w:tr w:rsidR="006A2009" w:rsidRPr="00D84ED0" w:rsidTr="006A2009">
        <w:trPr>
          <w:trHeight w:val="65"/>
        </w:trPr>
        <w:tc>
          <w:tcPr>
            <w:tcW w:w="872" w:type="dxa"/>
            <w:shd w:val="clear" w:color="auto" w:fill="auto"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F109</w:t>
            </w:r>
          </w:p>
        </w:tc>
        <w:tc>
          <w:tcPr>
            <w:tcW w:w="972" w:type="dxa"/>
            <w:shd w:val="clear" w:color="auto" w:fill="auto"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shd w:val="clear" w:color="auto" w:fill="auto"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74" w:type="dxa"/>
            <w:shd w:val="clear" w:color="auto" w:fill="auto"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6" w:type="dxa"/>
            <w:shd w:val="clear" w:color="auto" w:fill="auto"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73" w:type="dxa"/>
            <w:shd w:val="clear" w:color="auto" w:fill="auto"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16" w:type="dxa"/>
            <w:shd w:val="clear" w:color="auto" w:fill="auto"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9" w:type="dxa"/>
            <w:shd w:val="clear" w:color="auto" w:fill="auto"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</w:tr>
      <w:tr w:rsidR="006A2009" w:rsidRPr="00D84ED0" w:rsidTr="006A2009">
        <w:trPr>
          <w:trHeight w:val="65"/>
        </w:trPr>
        <w:tc>
          <w:tcPr>
            <w:tcW w:w="872" w:type="dxa"/>
            <w:shd w:val="clear" w:color="auto" w:fill="auto"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Y127</w:t>
            </w:r>
          </w:p>
        </w:tc>
        <w:tc>
          <w:tcPr>
            <w:tcW w:w="972" w:type="dxa"/>
            <w:shd w:val="clear" w:color="auto" w:fill="auto"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shd w:val="clear" w:color="auto" w:fill="auto"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74" w:type="dxa"/>
            <w:shd w:val="clear" w:color="auto" w:fill="auto"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6" w:type="dxa"/>
            <w:shd w:val="clear" w:color="auto" w:fill="auto"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73" w:type="dxa"/>
            <w:shd w:val="clear" w:color="auto" w:fill="auto"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16" w:type="dxa"/>
            <w:shd w:val="clear" w:color="auto" w:fill="auto"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9" w:type="dxa"/>
            <w:shd w:val="clear" w:color="auto" w:fill="auto"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D84ED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6A2009" w:rsidRPr="00D84ED0" w:rsidRDefault="006A2009" w:rsidP="006A2009">
            <w:pPr>
              <w:suppressLineNumbers/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</w:tr>
    </w:tbl>
    <w:p w:rsidR="006A2009" w:rsidRDefault="006A2009" w:rsidP="00140BF8">
      <w:pPr>
        <w:suppressLineNumbers/>
        <w:tabs>
          <w:tab w:val="left" w:pos="5445"/>
        </w:tabs>
        <w:spacing w:after="0" w:line="480" w:lineRule="auto"/>
        <w:rPr>
          <w:rFonts w:asciiTheme="majorBidi" w:hAnsiTheme="majorBidi" w:cstheme="majorBidi"/>
          <w:b/>
          <w:bCs/>
          <w:color w:val="0070C0"/>
          <w:sz w:val="20"/>
          <w:szCs w:val="20"/>
        </w:rPr>
      </w:pPr>
    </w:p>
    <w:sectPr w:rsidR="006A2009" w:rsidSect="006A2009">
      <w:pgSz w:w="15840" w:h="12240" w:orient="landscape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45E48"/>
    <w:multiLevelType w:val="hybridMultilevel"/>
    <w:tmpl w:val="6AC0B95E"/>
    <w:lvl w:ilvl="0" w:tplc="D040B012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F6982"/>
    <w:multiLevelType w:val="hybridMultilevel"/>
    <w:tmpl w:val="A5D2187A"/>
    <w:lvl w:ilvl="0" w:tplc="53A2C10C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87E47"/>
    <w:multiLevelType w:val="multilevel"/>
    <w:tmpl w:val="7FB60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5B6A0C"/>
    <w:multiLevelType w:val="hybridMultilevel"/>
    <w:tmpl w:val="A6C0C6C2"/>
    <w:lvl w:ilvl="0" w:tplc="80AA71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46C42"/>
    <w:multiLevelType w:val="multilevel"/>
    <w:tmpl w:val="F22E62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62A5556"/>
    <w:multiLevelType w:val="multilevel"/>
    <w:tmpl w:val="39D86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0F132E"/>
    <w:multiLevelType w:val="hybridMultilevel"/>
    <w:tmpl w:val="3C46B9A6"/>
    <w:lvl w:ilvl="0" w:tplc="B9B6FF10">
      <w:start w:val="1"/>
      <w:numFmt w:val="decimal"/>
      <w:lvlText w:val="%1."/>
      <w:lvlJc w:val="left"/>
      <w:pPr>
        <w:ind w:left="765" w:hanging="405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A7E42"/>
    <w:multiLevelType w:val="hybridMultilevel"/>
    <w:tmpl w:val="DC2C1DC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2A75FA3"/>
    <w:multiLevelType w:val="hybridMultilevel"/>
    <w:tmpl w:val="A33E1DCC"/>
    <w:lvl w:ilvl="0" w:tplc="8B4C563C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2208E"/>
    <w:multiLevelType w:val="hybridMultilevel"/>
    <w:tmpl w:val="EC505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A6F91"/>
    <w:multiLevelType w:val="multilevel"/>
    <w:tmpl w:val="AD2E3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A1C4E80"/>
    <w:multiLevelType w:val="hybridMultilevel"/>
    <w:tmpl w:val="57803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765B30"/>
    <w:multiLevelType w:val="hybridMultilevel"/>
    <w:tmpl w:val="A5D2187A"/>
    <w:lvl w:ilvl="0" w:tplc="53A2C10C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8"/>
  </w:num>
  <w:num w:numId="6">
    <w:abstractNumId w:val="2"/>
  </w:num>
  <w:num w:numId="7">
    <w:abstractNumId w:val="9"/>
  </w:num>
  <w:num w:numId="8">
    <w:abstractNumId w:val="1"/>
  </w:num>
  <w:num w:numId="9">
    <w:abstractNumId w:val="12"/>
  </w:num>
  <w:num w:numId="10">
    <w:abstractNumId w:val="11"/>
  </w:num>
  <w:num w:numId="11">
    <w:abstractNumId w:val="7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MxMzIyNjAyNTAwMbZQ0lEKTi0uzszPAykwrAUAK1alvSwAAAA="/>
  </w:docVars>
  <w:rsids>
    <w:rsidRoot w:val="00140BF8"/>
    <w:rsid w:val="00140BF8"/>
    <w:rsid w:val="00164CF7"/>
    <w:rsid w:val="002C1AA4"/>
    <w:rsid w:val="0031179A"/>
    <w:rsid w:val="004D0037"/>
    <w:rsid w:val="00533BC1"/>
    <w:rsid w:val="006A2009"/>
    <w:rsid w:val="00801A6D"/>
    <w:rsid w:val="00995E11"/>
    <w:rsid w:val="00B64697"/>
    <w:rsid w:val="00BA2526"/>
    <w:rsid w:val="00E0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5BCB9"/>
  <w15:chartTrackingRefBased/>
  <w15:docId w15:val="{175225C3-9A8B-4DFD-82B7-C39B8BA79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0BF8"/>
  </w:style>
  <w:style w:type="paragraph" w:styleId="Heading1">
    <w:name w:val="heading 1"/>
    <w:basedOn w:val="Normal"/>
    <w:link w:val="Heading1Char"/>
    <w:uiPriority w:val="9"/>
    <w:qFormat/>
    <w:rsid w:val="00140B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0B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0B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0B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B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0BF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0BF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BF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yperlink">
    <w:name w:val="Hyperlink"/>
    <w:basedOn w:val="DefaultParagraphFont"/>
    <w:uiPriority w:val="99"/>
    <w:unhideWhenUsed/>
    <w:rsid w:val="00140BF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40BF8"/>
    <w:rPr>
      <w:b/>
      <w:bCs/>
    </w:rPr>
  </w:style>
  <w:style w:type="character" w:customStyle="1" w:styleId="nlmcontrib-group">
    <w:name w:val="nlm_contrib-group"/>
    <w:basedOn w:val="DefaultParagraphFont"/>
    <w:rsid w:val="00140BF8"/>
  </w:style>
  <w:style w:type="character" w:customStyle="1" w:styleId="nlmx">
    <w:name w:val="nlm_x"/>
    <w:basedOn w:val="DefaultParagraphFont"/>
    <w:rsid w:val="00140BF8"/>
  </w:style>
  <w:style w:type="character" w:customStyle="1" w:styleId="nlmarticle-title">
    <w:name w:val="nlm_article-title"/>
    <w:basedOn w:val="DefaultParagraphFont"/>
    <w:rsid w:val="00140BF8"/>
  </w:style>
  <w:style w:type="character" w:customStyle="1" w:styleId="citationsource-journal">
    <w:name w:val="citation_source-journal"/>
    <w:basedOn w:val="DefaultParagraphFont"/>
    <w:rsid w:val="00140BF8"/>
  </w:style>
  <w:style w:type="character" w:customStyle="1" w:styleId="nlmyear">
    <w:name w:val="nlm_year"/>
    <w:basedOn w:val="DefaultParagraphFont"/>
    <w:rsid w:val="00140BF8"/>
  </w:style>
  <w:style w:type="character" w:customStyle="1" w:styleId="nlmvolume">
    <w:name w:val="nlm_volume"/>
    <w:basedOn w:val="DefaultParagraphFont"/>
    <w:rsid w:val="00140BF8"/>
  </w:style>
  <w:style w:type="character" w:customStyle="1" w:styleId="nlmfpage">
    <w:name w:val="nlm_fpage"/>
    <w:basedOn w:val="DefaultParagraphFont"/>
    <w:rsid w:val="00140BF8"/>
  </w:style>
  <w:style w:type="character" w:customStyle="1" w:styleId="nlmlpage">
    <w:name w:val="nlm_lpage"/>
    <w:basedOn w:val="DefaultParagraphFont"/>
    <w:rsid w:val="00140BF8"/>
  </w:style>
  <w:style w:type="character" w:customStyle="1" w:styleId="refdoi">
    <w:name w:val="refdoi"/>
    <w:basedOn w:val="DefaultParagraphFont"/>
    <w:rsid w:val="00140BF8"/>
  </w:style>
  <w:style w:type="paragraph" w:customStyle="1" w:styleId="Default">
    <w:name w:val="Default"/>
    <w:rsid w:val="00140BF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40BF8"/>
    <w:pPr>
      <w:ind w:left="720"/>
      <w:contextualSpacing/>
    </w:pPr>
  </w:style>
  <w:style w:type="character" w:customStyle="1" w:styleId="publicationsname">
    <w:name w:val="publicationsname"/>
    <w:basedOn w:val="DefaultParagraphFont"/>
    <w:rsid w:val="00140BF8"/>
  </w:style>
  <w:style w:type="character" w:customStyle="1" w:styleId="abscitationtitle">
    <w:name w:val="abs_citation_title"/>
    <w:basedOn w:val="DefaultParagraphFont"/>
    <w:rsid w:val="00140BF8"/>
  </w:style>
  <w:style w:type="character" w:customStyle="1" w:styleId="absnonlinkmetadata">
    <w:name w:val="abs_nonlink_metadata"/>
    <w:basedOn w:val="DefaultParagraphFont"/>
    <w:rsid w:val="00140BF8"/>
  </w:style>
  <w:style w:type="character" w:styleId="Emphasis">
    <w:name w:val="Emphasis"/>
    <w:basedOn w:val="DefaultParagraphFont"/>
    <w:uiPriority w:val="20"/>
    <w:qFormat/>
    <w:rsid w:val="00140BF8"/>
    <w:rPr>
      <w:i/>
      <w:iCs/>
    </w:rPr>
  </w:style>
  <w:style w:type="character" w:customStyle="1" w:styleId="highlight">
    <w:name w:val="highlight"/>
    <w:basedOn w:val="DefaultParagraphFont"/>
    <w:rsid w:val="00140BF8"/>
  </w:style>
  <w:style w:type="paragraph" w:styleId="Header">
    <w:name w:val="header"/>
    <w:basedOn w:val="Normal"/>
    <w:link w:val="HeaderChar"/>
    <w:uiPriority w:val="99"/>
    <w:unhideWhenUsed/>
    <w:rsid w:val="00140B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BF8"/>
  </w:style>
  <w:style w:type="paragraph" w:styleId="Footer">
    <w:name w:val="footer"/>
    <w:basedOn w:val="Normal"/>
    <w:link w:val="FooterChar"/>
    <w:uiPriority w:val="99"/>
    <w:unhideWhenUsed/>
    <w:rsid w:val="00140B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0BF8"/>
  </w:style>
  <w:style w:type="character" w:customStyle="1" w:styleId="ht">
    <w:name w:val="ht"/>
    <w:basedOn w:val="DefaultParagraphFont"/>
    <w:rsid w:val="00140BF8"/>
  </w:style>
  <w:style w:type="paragraph" w:customStyle="1" w:styleId="itemid">
    <w:name w:val="itemid"/>
    <w:basedOn w:val="Normal"/>
    <w:rsid w:val="00140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x">
    <w:name w:val="aux"/>
    <w:basedOn w:val="Normal"/>
    <w:rsid w:val="00140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prtlinks">
    <w:name w:val="rprtlinks"/>
    <w:basedOn w:val="DefaultParagraphFont"/>
    <w:rsid w:val="00140BF8"/>
  </w:style>
  <w:style w:type="paragraph" w:styleId="HTMLPreformatted">
    <w:name w:val="HTML Preformatted"/>
    <w:basedOn w:val="Normal"/>
    <w:link w:val="HTMLPreformattedChar"/>
    <w:uiPriority w:val="99"/>
    <w:unhideWhenUsed/>
    <w:rsid w:val="00140B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40BF8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140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40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scfirstchar3njvr">
    <w:name w:val="descfirstchar___3njvr"/>
    <w:basedOn w:val="DefaultParagraphFont"/>
    <w:rsid w:val="00140BF8"/>
  </w:style>
  <w:style w:type="character" w:customStyle="1" w:styleId="toctext">
    <w:name w:val="toctext"/>
    <w:basedOn w:val="DefaultParagraphFont"/>
    <w:rsid w:val="00140BF8"/>
  </w:style>
  <w:style w:type="character" w:styleId="LineNumber">
    <w:name w:val="line number"/>
    <w:basedOn w:val="DefaultParagraphFont"/>
    <w:uiPriority w:val="99"/>
    <w:semiHidden/>
    <w:unhideWhenUsed/>
    <w:rsid w:val="00140B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sembl.org/Homo_sapiens/Variation/Summary?db=core;g=ENSG00000184895;r=Y:2786855-2787699;t=ENST00000383070;vf=814712" TargetMode="External"/><Relationship Id="rId13" Type="http://schemas.openxmlformats.org/officeDocument/2006/relationships/hyperlink" Target="https://www.ensembl.org/Homo_sapiens/Variation/Summary?db=core;g=ENSG00000184895;r=Y:2786855-2787699;t=ENST00000383070;vf=737077" TargetMode="External"/><Relationship Id="rId18" Type="http://schemas.openxmlformats.org/officeDocument/2006/relationships/hyperlink" Target="https://www.ensembl.org/Homo_sapiens/Variation/Summary?db=core;g=ENSG00000184895;r=Y:2786855-2787699;t=ENST00000383070;vf=289467" TargetMode="External"/><Relationship Id="rId26" Type="http://schemas.openxmlformats.org/officeDocument/2006/relationships/hyperlink" Target="https://www.ensembl.org/Homo_sapiens/Variation/Summary?db=core;g=ENSG00000184895;r=Y:2786855-2787699;t=ENST00000383070;vf=228512" TargetMode="External"/><Relationship Id="rId39" Type="http://schemas.openxmlformats.org/officeDocument/2006/relationships/hyperlink" Target="https://www.ensembl.org/Homo_sapiens/Variation/Summary?db=core;g=ENSG00000184895;r=Y:2786855-2787699;t=ENST00000383070;vf=255570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ensembl.org/Homo_sapiens/Variation/Summary?db=core;g=ENSG00000184895;r=Y:2786855-2787699;t=ENST00000383070;vf=84283" TargetMode="External"/><Relationship Id="rId34" Type="http://schemas.openxmlformats.org/officeDocument/2006/relationships/hyperlink" Target="https://www.ensembl.org/Homo_sapiens/Variation/Summary?db=core;g=ENSG00000184895;r=Y:2786855-2787699;t=ENST00000383070;vf=84281" TargetMode="External"/><Relationship Id="rId42" Type="http://schemas.openxmlformats.org/officeDocument/2006/relationships/hyperlink" Target="https://www.ensembl.org/Homo_sapiens/Variation/Summary?db=core;g=ENSG00000184895;r=Y:2786855-2787699;t=ENST00000383070;vf=554727" TargetMode="External"/><Relationship Id="rId7" Type="http://schemas.openxmlformats.org/officeDocument/2006/relationships/hyperlink" Target="https://www.ensembl.org/Homo_sapiens/Variation/Summary?db=core;g=ENSG00000184895;r=Y:2786855-2787699;t=ENST00000383070;vf=84286" TargetMode="External"/><Relationship Id="rId12" Type="http://schemas.openxmlformats.org/officeDocument/2006/relationships/hyperlink" Target="https://www.ensembl.org/Homo_sapiens/Variation/Summary?db=core;g=ENSG00000184895;r=Y:2786855-2787699;t=ENST00000383070;vf=300775" TargetMode="External"/><Relationship Id="rId17" Type="http://schemas.openxmlformats.org/officeDocument/2006/relationships/hyperlink" Target="https://www.ensembl.org/Homo_sapiens/Variation/Summary?db=core;g=ENSG00000184895;r=Y:2786855-2787699;t=ENST00000383070;vf=84276" TargetMode="External"/><Relationship Id="rId25" Type="http://schemas.openxmlformats.org/officeDocument/2006/relationships/hyperlink" Target="https://www.ensembl.org/Homo_sapiens/Variation/Summary?db=core;g=ENSG00000184895;r=Y:2786855-2787699;t=ENST00000383070;vf=312346" TargetMode="External"/><Relationship Id="rId33" Type="http://schemas.openxmlformats.org/officeDocument/2006/relationships/hyperlink" Target="https://www.ensembl.org/Homo_sapiens/Variation/Summary?db=core;g=ENSG00000184895;r=Y:2786855-2787699;t=ENST00000383070;vf=84275" TargetMode="External"/><Relationship Id="rId38" Type="http://schemas.openxmlformats.org/officeDocument/2006/relationships/hyperlink" Target="https://www.ensembl.org/Homo_sapiens/Variation/Summary?db=core;g=ENSG00000184895;r=Y:2786855-2787699;t=ENST00000383070;vf=84291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ensembl.org/Homo_sapiens/Variation/Summary?db=core;g=ENSG00000184895;r=Y:2786855-2787699;t=ENST00000383070;vf=322837" TargetMode="External"/><Relationship Id="rId20" Type="http://schemas.openxmlformats.org/officeDocument/2006/relationships/hyperlink" Target="https://www.ensembl.org/Homo_sapiens/Variation/Summary?db=core;g=ENSG00000184895;r=Y:2786855-2787699;t=ENST00000383070;vf=942916" TargetMode="External"/><Relationship Id="rId29" Type="http://schemas.openxmlformats.org/officeDocument/2006/relationships/hyperlink" Target="https://www.ensembl.org/Homo_sapiens/Variation/Summary?db=core;g=ENSG00000184895;r=Y:2786855-2787699;t=ENST00000383070;vf=84289" TargetMode="External"/><Relationship Id="rId41" Type="http://schemas.openxmlformats.org/officeDocument/2006/relationships/hyperlink" Target="https://www.ensembl.org/Homo_sapiens/Variation/Summary?db=core;g=ENSG00000184895;r=Y:2786855-2787699;t=ENST00000383070;vf=679535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ensembl.org/Homo_sapiens/Variation/Summary?db=core;g=ENSG00000184895;r=Y:2786855-2787699;t=ENST00000383070;vf=832192" TargetMode="External"/><Relationship Id="rId11" Type="http://schemas.openxmlformats.org/officeDocument/2006/relationships/hyperlink" Target="https://www.ensembl.org/Homo_sapiens/Variation/Summary?db=core;g=ENSG00000184895;r=Y:2786855-2787699;t=ENST00000383070;vf=1209467" TargetMode="External"/><Relationship Id="rId24" Type="http://schemas.openxmlformats.org/officeDocument/2006/relationships/hyperlink" Target="https://www.ensembl.org/Homo_sapiens/Variation/Summary?db=core;g=ENSG00000184895;r=Y:2786855-2787699;t=ENST00000383070;vf=602404" TargetMode="External"/><Relationship Id="rId32" Type="http://schemas.openxmlformats.org/officeDocument/2006/relationships/hyperlink" Target="https://www.ensembl.org/Homo_sapiens/Variation/Summary?db=core;g=ENSG00000184895;r=Y:2786855-2787699;t=ENST00000383070;vf=84279" TargetMode="External"/><Relationship Id="rId37" Type="http://schemas.openxmlformats.org/officeDocument/2006/relationships/hyperlink" Target="https://www.ensembl.org/Homo_sapiens/Variation/Summary?db=core;g=ENSG00000184895;r=Y:2786855-2787699;t=ENST00000383070;vf=194010" TargetMode="External"/><Relationship Id="rId40" Type="http://schemas.openxmlformats.org/officeDocument/2006/relationships/hyperlink" Target="https://www.ensembl.org/Homo_sapiens/Variation/Summary?db=core;g=ENSG00000184895;r=Y:2786855-2787699;t=ENST00000383070;vf=235713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ensembl.org/Homo_sapiens/Variation/Summary?db=core;g=ENSG00000184895;r=Y:2786855-2787699;t=ENST00000383070;vf=281510" TargetMode="External"/><Relationship Id="rId23" Type="http://schemas.openxmlformats.org/officeDocument/2006/relationships/hyperlink" Target="https://www.ensembl.org/Homo_sapiens/Variation/Summary?db=core;g=ENSG00000184895;r=Y:2786855-2787699;t=ENST00000383070;vf=331895" TargetMode="External"/><Relationship Id="rId28" Type="http://schemas.openxmlformats.org/officeDocument/2006/relationships/hyperlink" Target="https://www.ensembl.org/Homo_sapiens/Variation/Summary?db=core;g=ENSG00000184895;r=Y:2786855-2787699;t=ENST00000383070;vf=84278" TargetMode="External"/><Relationship Id="rId36" Type="http://schemas.openxmlformats.org/officeDocument/2006/relationships/hyperlink" Target="https://www.ensembl.org/Homo_sapiens/Variation/Summary?db=core;g=ENSG00000184895;r=Y:2786855-2787699;t=ENST00000383070;vf=84288" TargetMode="External"/><Relationship Id="rId10" Type="http://schemas.openxmlformats.org/officeDocument/2006/relationships/hyperlink" Target="https://www.ensembl.org/Homo_sapiens/Variation/Summary?db=core;g=ENSG00000184895;r=Y:2786855-2787699;t=ENST00000383070;vf=700598804" TargetMode="External"/><Relationship Id="rId19" Type="http://schemas.openxmlformats.org/officeDocument/2006/relationships/hyperlink" Target="https://www.ensembl.org/Homo_sapiens/Variation/Summary?db=core;g=ENSG00000184895;r=Y:2786855-2787699;t=ENST00000383070;vf=84284" TargetMode="External"/><Relationship Id="rId31" Type="http://schemas.openxmlformats.org/officeDocument/2006/relationships/hyperlink" Target="https://www.ensembl.org/Homo_sapiens/Variation/Summary?db=core;g=ENSG00000184895;r=Y:2786855-2787699;t=ENST00000383070;vf=622433" TargetMode="External"/><Relationship Id="rId44" Type="http://schemas.openxmlformats.org/officeDocument/2006/relationships/hyperlink" Target="https://www.ensembl.org/Homo_sapiens/Variation/Summary?db=core;g=ENSG00000184895;r=Y:2786855-2787699;t=ENST00000383070;vf=26252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nsembl.org/Homo_sapiens/Variation/Summary?db=core;g=ENSG00000184895;r=Y:2786855-2787699;t=ENST00000383070;vf=703308" TargetMode="External"/><Relationship Id="rId14" Type="http://schemas.openxmlformats.org/officeDocument/2006/relationships/hyperlink" Target="https://www.ensembl.org/Homo_sapiens/Variation/Summary?db=core;g=ENSG00000184895;r=Y:2786855-2787699;t=ENST00000383070;vf=940112" TargetMode="External"/><Relationship Id="rId22" Type="http://schemas.openxmlformats.org/officeDocument/2006/relationships/hyperlink" Target="https://www.ensembl.org/Homo_sapiens/Variation/Summary?db=core;g=ENSG00000184895;r=Y:2786855-2787699;t=ENST00000383070;vf=285698" TargetMode="External"/><Relationship Id="rId27" Type="http://schemas.openxmlformats.org/officeDocument/2006/relationships/hyperlink" Target="https://www.ensembl.org/Homo_sapiens/Variation/Summary?db=core;g=ENSG00000184895;r=Y:2786855-2787699;t=ENST00000383070;vf=700599346" TargetMode="External"/><Relationship Id="rId30" Type="http://schemas.openxmlformats.org/officeDocument/2006/relationships/hyperlink" Target="https://www.ensembl.org/Homo_sapiens/Variation/Summary?db=core;g=ENSG00000184895;r=Y:2786855-2787699;t=ENST00000383070;vf=84287" TargetMode="External"/><Relationship Id="rId35" Type="http://schemas.openxmlformats.org/officeDocument/2006/relationships/hyperlink" Target="https://www.ensembl.org/Homo_sapiens/Variation/Summary?db=core;g=ENSG00000184895;r=Y:2786855-2787699;t=ENST00000383070;vf=314717" TargetMode="External"/><Relationship Id="rId43" Type="http://schemas.openxmlformats.org/officeDocument/2006/relationships/hyperlink" Target="https://www.ensembl.org/Homo_sapiens/Variation/Summary?db=core;g=ENSG00000184895;r=Y:2786855-2787699;t=ENST00000383070;vf=346723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C60ECF2A-43DE-44CF-9B0E-F0FD49A3F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1469</Words>
  <Characters>8377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/>
      <vt:lpstr>Table 1. Total number and description of all deposited SNPs of the SRY gene in t</vt:lpstr>
      <vt:lpstr>Supplementary Table 1. Comparative parameters of five SRY protein generation too</vt:lpstr>
      <vt:lpstr/>
      <vt:lpstr/>
      <vt:lpstr>Table 3. Cumulative predictions for the deleterious missense SNPs on SRY protein</vt:lpstr>
      <vt:lpstr/>
      <vt:lpstr>Table 4. Cumulative predictions for the deleterious missense SNPs on SRY protein</vt:lpstr>
      <vt:lpstr/>
      <vt:lpstr>Supplementary Table 2. The mechanisms of the possible effects of the amino acid </vt:lpstr>
      <vt:lpstr/>
      <vt:lpstr/>
    </vt:vector>
  </TitlesOfParts>
  <Company>Enjoy My Fine Releases.</Company>
  <LinksUpToDate>false</LinksUpToDate>
  <CharactersWithSpaces>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Baqur Al-Shuhaib</dc:creator>
  <cp:keywords/>
  <dc:description/>
  <cp:lastModifiedBy>Mohammed Baqur Al-Shuhaib</cp:lastModifiedBy>
  <cp:revision>11</cp:revision>
  <dcterms:created xsi:type="dcterms:W3CDTF">2019-09-03T00:01:00Z</dcterms:created>
  <dcterms:modified xsi:type="dcterms:W3CDTF">2020-09-09T11:33:00Z</dcterms:modified>
</cp:coreProperties>
</file>